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D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/>
          <w:noProof/>
          <w:sz w:val="28"/>
          <w:szCs w:val="20"/>
        </w:rPr>
        <w:drawing>
          <wp:inline distT="0" distB="0" distL="0" distR="0">
            <wp:extent cx="561975" cy="657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ДЕКАБРИСТСКОГО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20"/>
          <w:sz w:val="28"/>
          <w:szCs w:val="28"/>
        </w:rPr>
        <w:t>ПОСТАНОВЛЕНИЕ</w:t>
      </w:r>
    </w:p>
    <w:p w:rsidR="00AD551D" w:rsidRPr="000F0DE6" w:rsidRDefault="00AD551D" w:rsidP="00AD551D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51D" w:rsidRPr="000F0DE6" w:rsidRDefault="00AD551D" w:rsidP="00AD55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840BC9">
        <w:rPr>
          <w:rFonts w:ascii="Times New Roman" w:hAnsi="Times New Roman" w:cs="Times New Roman"/>
          <w:color w:val="000000"/>
          <w:sz w:val="28"/>
          <w:szCs w:val="28"/>
        </w:rPr>
        <w:t>03.04.2024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840B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40BC9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FD6B12" w:rsidRDefault="004F74DE" w:rsidP="00A646C6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12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</w:t>
      </w:r>
      <w:r w:rsidR="00A646C6" w:rsidRPr="00FD6B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6B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A646C6" w:rsidRPr="00FD6B12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FD6B1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46C6" w:rsidRPr="00FD6B12"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="00007EEF" w:rsidRPr="00FD6B12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A646C6" w:rsidRPr="00FD6B12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007EEF" w:rsidRPr="00FD6B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A646C6" w:rsidRPr="00FD6B12">
        <w:rPr>
          <w:rFonts w:ascii="Times New Roman" w:hAnsi="Times New Roman" w:cs="Times New Roman"/>
          <w:b/>
          <w:color w:val="000000"/>
          <w:sz w:val="28"/>
          <w:szCs w:val="28"/>
        </w:rPr>
        <w:t>38/1</w:t>
      </w:r>
      <w:r w:rsidRPr="00FD6B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04787" w:rsidRPr="00FD6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A646C6" w:rsidRPr="00FD6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административного регламента предоставление муниципальной услуги «Выдача решения о присвоении изменении или аннулировании адреса объекту адресации»</w:t>
      </w:r>
      <w:r w:rsidR="00007EEF" w:rsidRPr="00FD6B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7EEF" w:rsidRPr="00FD6B1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F74DE" w:rsidRPr="000F0DE6" w:rsidRDefault="004F74DE" w:rsidP="00AD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AB8" w:rsidRDefault="00E84549" w:rsidP="00B76AB8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соответствии с постановлением Правительства РФ от 05.02.2024 г. №124,</w:t>
      </w:r>
      <w:r w:rsidR="004F74DE" w:rsidRPr="00007EEF">
        <w:rPr>
          <w:b w:val="0"/>
          <w:sz w:val="28"/>
          <w:szCs w:val="28"/>
        </w:rPr>
        <w:t xml:space="preserve"> руководствуясь Уставом </w:t>
      </w:r>
      <w:r w:rsidR="00AD551D">
        <w:rPr>
          <w:b w:val="0"/>
          <w:sz w:val="28"/>
          <w:szCs w:val="28"/>
        </w:rPr>
        <w:t>Декабристского</w:t>
      </w:r>
      <w:r w:rsidR="004F74DE" w:rsidRPr="00007EEF">
        <w:rPr>
          <w:b w:val="0"/>
          <w:sz w:val="28"/>
          <w:szCs w:val="28"/>
        </w:rPr>
        <w:t xml:space="preserve"> муниципального образования</w:t>
      </w:r>
      <w:r w:rsidR="00B76AB8">
        <w:rPr>
          <w:b w:val="0"/>
          <w:sz w:val="28"/>
          <w:szCs w:val="28"/>
        </w:rPr>
        <w:t xml:space="preserve"> Ершовс</w:t>
      </w:r>
      <w:r w:rsidR="002D0321">
        <w:rPr>
          <w:b w:val="0"/>
          <w:sz w:val="28"/>
          <w:szCs w:val="28"/>
        </w:rPr>
        <w:t>кого района Саратовской области</w:t>
      </w:r>
      <w:r w:rsidR="004F74DE" w:rsidRPr="00007EEF">
        <w:rPr>
          <w:b w:val="0"/>
          <w:sz w:val="28"/>
          <w:szCs w:val="28"/>
        </w:rPr>
        <w:t>,</w:t>
      </w:r>
      <w:r w:rsidR="004F74DE" w:rsidRPr="00007EEF">
        <w:rPr>
          <w:b w:val="0"/>
          <w:color w:val="000000"/>
          <w:sz w:val="28"/>
          <w:szCs w:val="28"/>
        </w:rPr>
        <w:t xml:space="preserve"> администрация </w:t>
      </w:r>
      <w:r w:rsidR="00AD551D">
        <w:rPr>
          <w:b w:val="0"/>
          <w:color w:val="000000"/>
          <w:sz w:val="28"/>
          <w:szCs w:val="28"/>
        </w:rPr>
        <w:t xml:space="preserve">Декабристского </w:t>
      </w:r>
      <w:r w:rsidR="004F74DE" w:rsidRPr="00007EEF">
        <w:rPr>
          <w:b w:val="0"/>
          <w:color w:val="000000"/>
          <w:sz w:val="28"/>
          <w:szCs w:val="28"/>
        </w:rPr>
        <w:t>муниципального образования Ершовского муниципального района</w:t>
      </w:r>
      <w:r w:rsidR="008403B4">
        <w:rPr>
          <w:b w:val="0"/>
          <w:color w:val="000000"/>
          <w:sz w:val="28"/>
          <w:szCs w:val="28"/>
        </w:rPr>
        <w:t xml:space="preserve"> </w:t>
      </w:r>
    </w:p>
    <w:p w:rsidR="004F74DE" w:rsidRPr="004F74DE" w:rsidRDefault="004F74DE" w:rsidP="00B76AB8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Default="008443CF" w:rsidP="00B76AB8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484C9F">
        <w:rPr>
          <w:rFonts w:ascii="Times New Roman" w:hAnsi="Times New Roman" w:cs="Times New Roman"/>
          <w:color w:val="000000"/>
          <w:sz w:val="28"/>
          <w:szCs w:val="28"/>
        </w:rPr>
        <w:t>приложение постановления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D551D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484C9F">
        <w:rPr>
          <w:rFonts w:ascii="Times New Roman" w:hAnsi="Times New Roman" w:cs="Times New Roman"/>
          <w:color w:val="000000"/>
          <w:sz w:val="28"/>
          <w:szCs w:val="28"/>
        </w:rPr>
        <w:t xml:space="preserve">Ершовского муниципального района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84C9F">
        <w:rPr>
          <w:rFonts w:ascii="Times New Roman" w:hAnsi="Times New Roman" w:cs="Times New Roman"/>
          <w:color w:val="000000"/>
          <w:sz w:val="28"/>
          <w:szCs w:val="28"/>
        </w:rPr>
        <w:t>23.08</w:t>
      </w:r>
      <w:r w:rsidR="004F74DE" w:rsidRPr="008403B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1536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F74DE" w:rsidRPr="008403B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D3CDD" w:rsidRPr="00FD3CDD">
        <w:rPr>
          <w:rFonts w:ascii="Times New Roman" w:hAnsi="Times New Roman" w:cs="Times New Roman"/>
          <w:color w:val="000000"/>
          <w:sz w:val="28"/>
          <w:szCs w:val="28"/>
        </w:rPr>
        <w:t>38/1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6680B" w:rsidRPr="00B047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E1536D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административного регламента предоставление муниципальной услуги «выдача решения о присвоении, изменении или аннулировании адреса объекту адресации»</w:t>
      </w:r>
      <w:r w:rsidR="009F7F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1612B4" w:rsidRDefault="001612B4" w:rsidP="00B76AB8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Пункт 2.2.2. </w:t>
      </w:r>
      <w:r w:rsidR="00213498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213498" w:rsidRDefault="00213498" w:rsidP="00B76AB8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77B5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</w:t>
      </w:r>
      <w:r w:rsidR="00477B57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объекте недвижимости, указанных в части 7 статьи 72 Федерального закона «О государственной регистрации недвижимости», представляемой в установленном Правительством </w:t>
      </w:r>
      <w:r w:rsidR="00477B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порядке межведомственного информационного взаимодействия при ведении государственного адресного реес</w:t>
      </w:r>
      <w:r w:rsidR="004B01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77B57">
        <w:rPr>
          <w:rFonts w:ascii="Times New Roman" w:hAnsi="Times New Roman" w:cs="Times New Roman"/>
          <w:color w:val="000000"/>
          <w:sz w:val="28"/>
          <w:szCs w:val="28"/>
        </w:rPr>
        <w:t>ра.»</w:t>
      </w:r>
      <w:proofErr w:type="gramEnd"/>
    </w:p>
    <w:p w:rsidR="00477B57" w:rsidRDefault="00477B57" w:rsidP="00477B5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Пункт 2.4. «Срок предоставления муниципальной услуги» изложить в следующей редакции:</w:t>
      </w:r>
    </w:p>
    <w:p w:rsidR="00477B57" w:rsidRDefault="004B01CF" w:rsidP="00477B5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77B5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B01CF" w:rsidRDefault="004B01CF" w:rsidP="00477B5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подачи заявления на бумажном носителе – в срок не более 10 рабочих дней со дня поступления заявления;</w:t>
      </w:r>
    </w:p>
    <w:p w:rsidR="004B01CF" w:rsidRDefault="004B01CF" w:rsidP="00477B5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подачи заявления в форме электронного документа -  в срок не более 5 рабочих дней со дня поступления заявления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4B01CF" w:rsidRDefault="004B01CF" w:rsidP="00477B5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Пункт 3.6. «</w:t>
      </w:r>
      <w:r w:rsidR="000A2F9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услуги» дополнить абзацем следующего содержания:</w:t>
      </w:r>
    </w:p>
    <w:p w:rsidR="004B01CF" w:rsidRDefault="004B01CF" w:rsidP="00477B5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«Решение уполномоченного органа о присвоении объекту адресации  адреса или аннулировании его адреса с приложением выписки из государственного адресного реестра об  адресе объекта адресации или уведомления об отсутствии сведений в государс</w:t>
      </w:r>
      <w:r w:rsidR="00931805">
        <w:rPr>
          <w:rFonts w:ascii="Times New Roman" w:hAnsi="Times New Roman" w:cs="Times New Roman"/>
          <w:color w:val="000000"/>
          <w:sz w:val="28"/>
          <w:szCs w:val="28"/>
        </w:rPr>
        <w:t>твенном адресном реестре, а также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таком присвоении или аннулировании адреса направляются уполномоченным органом заявителю (представителю заявителя) одним из </w:t>
      </w:r>
      <w:r w:rsidR="000A2F98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1805"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A2F98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3180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B01CF" w:rsidRPr="00477B57" w:rsidRDefault="004B01CF" w:rsidP="00477B5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403B4" w:rsidRDefault="00007EEF" w:rsidP="00AD551D">
      <w:pPr>
        <w:pStyle w:val="a3"/>
        <w:suppressAutoHyphens/>
        <w:spacing w:after="0" w:line="240" w:lineRule="auto"/>
        <w:ind w:left="0" w:firstLine="1170"/>
        <w:jc w:val="both"/>
        <w:rPr>
          <w:rFonts w:cs="Tahom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403B4" w:rsidRPr="008403B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2C0FE8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8403B4" w:rsidRPr="008403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403B4" w:rsidRDefault="008403B4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007EEF" w:rsidRDefault="008403B4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007EE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07EE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постановлением оставляю за собой.</w:t>
      </w:r>
      <w:bookmarkStart w:id="0" w:name="_GoBack"/>
      <w:bookmarkEnd w:id="0"/>
    </w:p>
    <w:p w:rsidR="002C0FE8" w:rsidRDefault="002C0FE8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0FE8" w:rsidRDefault="002C0FE8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67A" w:rsidRDefault="000B067A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AD551D">
      <w:pPr>
        <w:tabs>
          <w:tab w:val="right" w:pos="9355"/>
        </w:tabs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C0FE8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                                             </w:t>
      </w:r>
      <w:r w:rsidR="002C0FE8">
        <w:rPr>
          <w:rFonts w:ascii="Times New Roman" w:hAnsi="Times New Roman" w:cs="Times New Roman"/>
          <w:color w:val="000000"/>
          <w:sz w:val="28"/>
          <w:szCs w:val="28"/>
        </w:rPr>
        <w:t>М. А. Полещук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52" w:rsidRDefault="00BF7D52">
      <w:pPr>
        <w:spacing w:after="0" w:line="240" w:lineRule="auto"/>
      </w:pPr>
      <w:r>
        <w:separator/>
      </w:r>
    </w:p>
  </w:endnote>
  <w:endnote w:type="continuationSeparator" w:id="0">
    <w:p w:rsidR="00BF7D52" w:rsidRDefault="00BF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52" w:rsidRDefault="00BF7D52">
      <w:pPr>
        <w:spacing w:after="0" w:line="240" w:lineRule="auto"/>
      </w:pPr>
      <w:r>
        <w:separator/>
      </w:r>
    </w:p>
  </w:footnote>
  <w:footnote w:type="continuationSeparator" w:id="0">
    <w:p w:rsidR="00BF7D52" w:rsidRDefault="00BF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EF" w:rsidRPr="00007EEF" w:rsidRDefault="00007EEF" w:rsidP="00007EEF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A0"/>
    <w:rsid w:val="00007EEF"/>
    <w:rsid w:val="000A2F98"/>
    <w:rsid w:val="000B067A"/>
    <w:rsid w:val="00142FAA"/>
    <w:rsid w:val="001612B4"/>
    <w:rsid w:val="00165343"/>
    <w:rsid w:val="00213498"/>
    <w:rsid w:val="0027301A"/>
    <w:rsid w:val="00282BE6"/>
    <w:rsid w:val="002A25AF"/>
    <w:rsid w:val="002C0FE8"/>
    <w:rsid w:val="002D0321"/>
    <w:rsid w:val="00313DFA"/>
    <w:rsid w:val="003579F5"/>
    <w:rsid w:val="003F286A"/>
    <w:rsid w:val="004016F5"/>
    <w:rsid w:val="004137BA"/>
    <w:rsid w:val="00440419"/>
    <w:rsid w:val="00477B57"/>
    <w:rsid w:val="00484C9F"/>
    <w:rsid w:val="004B01CF"/>
    <w:rsid w:val="004F74DE"/>
    <w:rsid w:val="0056680B"/>
    <w:rsid w:val="005802A0"/>
    <w:rsid w:val="00614472"/>
    <w:rsid w:val="006647AD"/>
    <w:rsid w:val="00726599"/>
    <w:rsid w:val="008403B4"/>
    <w:rsid w:val="00840BC9"/>
    <w:rsid w:val="008443CF"/>
    <w:rsid w:val="00931805"/>
    <w:rsid w:val="009F7F42"/>
    <w:rsid w:val="00A02C2B"/>
    <w:rsid w:val="00A646C6"/>
    <w:rsid w:val="00AD551D"/>
    <w:rsid w:val="00B04787"/>
    <w:rsid w:val="00B60EEC"/>
    <w:rsid w:val="00B76AB8"/>
    <w:rsid w:val="00B8733E"/>
    <w:rsid w:val="00BE400B"/>
    <w:rsid w:val="00BF7D52"/>
    <w:rsid w:val="00C75FF1"/>
    <w:rsid w:val="00C77967"/>
    <w:rsid w:val="00D605DF"/>
    <w:rsid w:val="00D71FEE"/>
    <w:rsid w:val="00DB6B30"/>
    <w:rsid w:val="00E1536D"/>
    <w:rsid w:val="00E23226"/>
    <w:rsid w:val="00E84549"/>
    <w:rsid w:val="00EC31FB"/>
    <w:rsid w:val="00F1482B"/>
    <w:rsid w:val="00FD3CDD"/>
    <w:rsid w:val="00FD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5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86930-590B-43B6-95E1-D6613ED9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as2016</dc:creator>
  <cp:lastModifiedBy>User</cp:lastModifiedBy>
  <cp:revision>6</cp:revision>
  <cp:lastPrinted>2024-04-22T11:58:00Z</cp:lastPrinted>
  <dcterms:created xsi:type="dcterms:W3CDTF">2024-04-22T11:57:00Z</dcterms:created>
  <dcterms:modified xsi:type="dcterms:W3CDTF">2024-05-06T06:45:00Z</dcterms:modified>
</cp:coreProperties>
</file>