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91" w:rsidRPr="00705791" w:rsidRDefault="00681B14" w:rsidP="0084620D">
      <w:pPr>
        <w:pStyle w:val="af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705791" w:rsidRPr="00705791" w:rsidRDefault="00705791" w:rsidP="00705791">
      <w:pPr>
        <w:pStyle w:val="afb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915978">
        <w:rPr>
          <w:sz w:val="28"/>
          <w:szCs w:val="28"/>
        </w:rPr>
        <w:t xml:space="preserve"> </w:t>
      </w:r>
      <w:r w:rsidR="00604D21">
        <w:rPr>
          <w:sz w:val="28"/>
          <w:szCs w:val="28"/>
        </w:rPr>
        <w:t>40</w:t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604D21">
        <w:rPr>
          <w:sz w:val="28"/>
          <w:szCs w:val="28"/>
        </w:rPr>
        <w:t xml:space="preserve"> </w:t>
      </w:r>
      <w:r w:rsidR="00604D21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  <w:t xml:space="preserve">от </w:t>
      </w:r>
      <w:r w:rsidR="00116194">
        <w:rPr>
          <w:sz w:val="28"/>
          <w:szCs w:val="28"/>
        </w:rPr>
        <w:t>22</w:t>
      </w:r>
      <w:r w:rsidR="00915978">
        <w:rPr>
          <w:sz w:val="28"/>
          <w:szCs w:val="28"/>
        </w:rPr>
        <w:t xml:space="preserve"> декабря </w:t>
      </w:r>
      <w:r w:rsidR="0084620D">
        <w:rPr>
          <w:sz w:val="28"/>
          <w:szCs w:val="28"/>
        </w:rPr>
        <w:t>202</w:t>
      </w:r>
      <w:r w:rsidR="00116194">
        <w:rPr>
          <w:sz w:val="28"/>
          <w:szCs w:val="28"/>
        </w:rPr>
        <w:t>3</w:t>
      </w:r>
      <w:r w:rsidRPr="00705791">
        <w:rPr>
          <w:sz w:val="28"/>
          <w:szCs w:val="28"/>
        </w:rPr>
        <w:t>г.</w:t>
      </w:r>
    </w:p>
    <w:p w:rsidR="001D2002" w:rsidRPr="00705791" w:rsidRDefault="001D2002">
      <w:pPr>
        <w:jc w:val="both"/>
        <w:rPr>
          <w:szCs w:val="28"/>
        </w:rPr>
      </w:pPr>
    </w:p>
    <w:p w:rsidR="002E2419" w:rsidRPr="002E2419" w:rsidRDefault="002E2419" w:rsidP="002E2419">
      <w:pPr>
        <w:pStyle w:val="afb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Об утверждении </w:t>
      </w:r>
      <w:proofErr w:type="gramStart"/>
      <w:r w:rsidRPr="002E2419">
        <w:rPr>
          <w:b/>
          <w:sz w:val="28"/>
          <w:szCs w:val="28"/>
        </w:rPr>
        <w:t>муниципальной</w:t>
      </w:r>
      <w:proofErr w:type="gramEnd"/>
      <w:r w:rsidRPr="002E2419">
        <w:rPr>
          <w:b/>
          <w:sz w:val="28"/>
          <w:szCs w:val="28"/>
        </w:rPr>
        <w:t xml:space="preserve"> </w:t>
      </w:r>
    </w:p>
    <w:p w:rsidR="002E2419" w:rsidRPr="002E2419" w:rsidRDefault="001D2002" w:rsidP="002E2419">
      <w:pPr>
        <w:ind w:right="-1"/>
        <w:rPr>
          <w:b/>
          <w:bCs/>
          <w:szCs w:val="28"/>
        </w:rPr>
      </w:pPr>
      <w:r w:rsidRPr="002E2419">
        <w:rPr>
          <w:b/>
          <w:szCs w:val="28"/>
        </w:rPr>
        <w:t xml:space="preserve">программы </w:t>
      </w:r>
      <w:r w:rsidRPr="002E2419">
        <w:rPr>
          <w:b/>
          <w:bCs/>
          <w:szCs w:val="28"/>
        </w:rPr>
        <w:t>«Социальная поддержка и</w:t>
      </w:r>
    </w:p>
    <w:p w:rsidR="002E2419" w:rsidRPr="002E2419" w:rsidRDefault="001D2002" w:rsidP="002E2419">
      <w:pPr>
        <w:ind w:right="-1"/>
        <w:rPr>
          <w:b/>
          <w:bCs/>
          <w:szCs w:val="28"/>
        </w:rPr>
      </w:pPr>
      <w:r w:rsidRPr="002E2419">
        <w:rPr>
          <w:b/>
          <w:bCs/>
          <w:szCs w:val="28"/>
        </w:rPr>
        <w:t>социальное обслуживание граждан</w:t>
      </w:r>
    </w:p>
    <w:p w:rsidR="002E2419" w:rsidRPr="002E2419" w:rsidRDefault="00705791" w:rsidP="002E2419">
      <w:pPr>
        <w:ind w:right="-1"/>
        <w:rPr>
          <w:b/>
          <w:bCs/>
          <w:szCs w:val="28"/>
        </w:rPr>
      </w:pPr>
      <w:r w:rsidRPr="002E2419">
        <w:rPr>
          <w:b/>
          <w:bCs/>
          <w:szCs w:val="28"/>
        </w:rPr>
        <w:t>Декабристского</w:t>
      </w:r>
      <w:r w:rsidR="001D2002" w:rsidRPr="002E2419">
        <w:rPr>
          <w:b/>
          <w:bCs/>
          <w:szCs w:val="28"/>
        </w:rPr>
        <w:t xml:space="preserve"> муниципального </w:t>
      </w:r>
    </w:p>
    <w:p w:rsidR="001D2002" w:rsidRPr="00705791" w:rsidRDefault="001D2002" w:rsidP="002E2419">
      <w:pPr>
        <w:ind w:right="-1"/>
        <w:rPr>
          <w:b/>
          <w:szCs w:val="28"/>
        </w:rPr>
      </w:pPr>
      <w:r w:rsidRPr="002E2419">
        <w:rPr>
          <w:b/>
          <w:bCs/>
          <w:szCs w:val="28"/>
        </w:rPr>
        <w:t xml:space="preserve">образования на </w:t>
      </w:r>
      <w:r w:rsidRPr="002E2419">
        <w:rPr>
          <w:b/>
          <w:szCs w:val="28"/>
        </w:rPr>
        <w:t>20</w:t>
      </w:r>
      <w:r w:rsidR="00604804" w:rsidRPr="002E2419">
        <w:rPr>
          <w:b/>
          <w:szCs w:val="28"/>
        </w:rPr>
        <w:t>2</w:t>
      </w:r>
      <w:r w:rsidR="00116194">
        <w:rPr>
          <w:b/>
          <w:szCs w:val="28"/>
        </w:rPr>
        <w:t>4</w:t>
      </w:r>
      <w:r w:rsidRPr="002E2419">
        <w:rPr>
          <w:b/>
          <w:szCs w:val="28"/>
        </w:rPr>
        <w:t>-202</w:t>
      </w:r>
      <w:r w:rsidR="00116194">
        <w:rPr>
          <w:b/>
          <w:szCs w:val="28"/>
        </w:rPr>
        <w:t>7</w:t>
      </w:r>
      <w:r w:rsidRPr="002E2419">
        <w:rPr>
          <w:b/>
          <w:szCs w:val="28"/>
        </w:rPr>
        <w:t xml:space="preserve"> годы»</w:t>
      </w:r>
      <w:r w:rsidRPr="00705791">
        <w:rPr>
          <w:b/>
          <w:szCs w:val="28"/>
        </w:rPr>
        <w:t xml:space="preserve"> </w:t>
      </w:r>
    </w:p>
    <w:p w:rsidR="001D2002" w:rsidRPr="00705791" w:rsidRDefault="001D2002">
      <w:pPr>
        <w:ind w:firstLine="567"/>
        <w:jc w:val="both"/>
        <w:rPr>
          <w:szCs w:val="28"/>
        </w:rPr>
      </w:pPr>
    </w:p>
    <w:p w:rsidR="00705791" w:rsidRPr="00705791" w:rsidRDefault="001D2002" w:rsidP="003014F6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Руководствуясь Уставом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Саратовской области, в соответстви</w:t>
      </w:r>
      <w:r w:rsidR="0079693B">
        <w:rPr>
          <w:szCs w:val="28"/>
        </w:rPr>
        <w:t>и</w:t>
      </w:r>
      <w:r w:rsidRPr="00705791">
        <w:rPr>
          <w:szCs w:val="28"/>
        </w:rPr>
        <w:t xml:space="preserve"> с решением Совета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 w:rsidR="00A05AAA">
        <w:rPr>
          <w:szCs w:val="28"/>
        </w:rPr>
        <w:t>29</w:t>
      </w:r>
      <w:r w:rsidRPr="00705791">
        <w:rPr>
          <w:szCs w:val="28"/>
        </w:rPr>
        <w:t xml:space="preserve"> </w:t>
      </w:r>
      <w:r w:rsidR="00A05AAA">
        <w:rPr>
          <w:szCs w:val="28"/>
        </w:rPr>
        <w:t>декабря</w:t>
      </w:r>
      <w:r w:rsidRPr="00705791">
        <w:rPr>
          <w:szCs w:val="28"/>
        </w:rPr>
        <w:t xml:space="preserve"> 20</w:t>
      </w:r>
      <w:r w:rsidR="00F0544A">
        <w:rPr>
          <w:szCs w:val="28"/>
        </w:rPr>
        <w:t>17</w:t>
      </w:r>
      <w:r w:rsidRPr="00705791">
        <w:rPr>
          <w:szCs w:val="28"/>
        </w:rPr>
        <w:t xml:space="preserve"> года № </w:t>
      </w:r>
      <w:r w:rsidR="00A05AAA">
        <w:rPr>
          <w:szCs w:val="28"/>
        </w:rPr>
        <w:t>30</w:t>
      </w:r>
      <w:r w:rsidRPr="00705791">
        <w:rPr>
          <w:szCs w:val="28"/>
        </w:rPr>
        <w:t>-</w:t>
      </w:r>
      <w:r w:rsidR="00A05AAA">
        <w:rPr>
          <w:szCs w:val="28"/>
        </w:rPr>
        <w:t>84</w:t>
      </w:r>
      <w:r w:rsidRPr="00705791">
        <w:rPr>
          <w:szCs w:val="28"/>
        </w:rPr>
        <w:t xml:space="preserve"> «Об утверждении Положения </w:t>
      </w:r>
      <w:r w:rsidR="00A05AAA">
        <w:rPr>
          <w:szCs w:val="28"/>
        </w:rPr>
        <w:t>«О</w:t>
      </w:r>
      <w:r w:rsidRPr="00705791">
        <w:rPr>
          <w:szCs w:val="28"/>
        </w:rPr>
        <w:t xml:space="preserve"> порядке </w:t>
      </w:r>
      <w:r w:rsidR="00F0544A"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 w:rsidR="00F0544A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>»,</w:t>
      </w:r>
      <w:r w:rsidRPr="00705791">
        <w:rPr>
          <w:b/>
          <w:szCs w:val="28"/>
        </w:rPr>
        <w:t xml:space="preserve"> </w:t>
      </w:r>
      <w:r w:rsidRPr="00705791">
        <w:rPr>
          <w:szCs w:val="28"/>
        </w:rPr>
        <w:t xml:space="preserve">администрация </w:t>
      </w:r>
      <w:r w:rsidR="00705791">
        <w:rPr>
          <w:szCs w:val="28"/>
        </w:rPr>
        <w:t>Декабристского</w:t>
      </w:r>
      <w:r w:rsidR="00705791" w:rsidRPr="00705791">
        <w:rPr>
          <w:szCs w:val="28"/>
        </w:rPr>
        <w:t xml:space="preserve"> муниципального образования</w:t>
      </w:r>
    </w:p>
    <w:p w:rsidR="001D2002" w:rsidRPr="00705791" w:rsidRDefault="001D2002" w:rsidP="00705791">
      <w:pPr>
        <w:ind w:firstLine="567"/>
        <w:jc w:val="center"/>
        <w:rPr>
          <w:szCs w:val="28"/>
        </w:rPr>
      </w:pPr>
      <w:r w:rsidRPr="00705791">
        <w:rPr>
          <w:b/>
          <w:szCs w:val="28"/>
        </w:rPr>
        <w:t>ПОСТАНОВЛЯЕТ</w:t>
      </w:r>
      <w:r w:rsidRPr="00705791">
        <w:rPr>
          <w:szCs w:val="28"/>
        </w:rPr>
        <w:t>:</w:t>
      </w:r>
    </w:p>
    <w:p w:rsidR="000E1D53" w:rsidRDefault="00911462" w:rsidP="00116194">
      <w:pPr>
        <w:pStyle w:val="afb"/>
        <w:ind w:left="142"/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 xml:space="preserve">1. </w:t>
      </w:r>
      <w:r w:rsidR="00116194">
        <w:rPr>
          <w:sz w:val="28"/>
          <w:szCs w:val="28"/>
        </w:rPr>
        <w:t>У</w:t>
      </w:r>
      <w:r w:rsidR="002E2419">
        <w:rPr>
          <w:sz w:val="28"/>
          <w:szCs w:val="28"/>
        </w:rPr>
        <w:t>твер</w:t>
      </w:r>
      <w:r w:rsidR="00116194">
        <w:rPr>
          <w:sz w:val="28"/>
          <w:szCs w:val="28"/>
        </w:rPr>
        <w:t>дить</w:t>
      </w:r>
      <w:r w:rsidR="002E2419">
        <w:rPr>
          <w:sz w:val="28"/>
          <w:szCs w:val="28"/>
        </w:rPr>
        <w:t xml:space="preserve"> муниципальн</w:t>
      </w:r>
      <w:r w:rsidR="00116194">
        <w:rPr>
          <w:sz w:val="28"/>
          <w:szCs w:val="28"/>
        </w:rPr>
        <w:t>ую</w:t>
      </w:r>
      <w:r w:rsidR="002E2419">
        <w:rPr>
          <w:sz w:val="28"/>
          <w:szCs w:val="28"/>
        </w:rPr>
        <w:t xml:space="preserve"> программ</w:t>
      </w:r>
      <w:r w:rsidR="00116194">
        <w:rPr>
          <w:sz w:val="28"/>
          <w:szCs w:val="28"/>
        </w:rPr>
        <w:t>у</w:t>
      </w:r>
      <w:r w:rsidR="001D2002" w:rsidRPr="00705791">
        <w:rPr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="001D2002" w:rsidRPr="00705791">
        <w:rPr>
          <w:sz w:val="28"/>
          <w:szCs w:val="28"/>
        </w:rPr>
        <w:t xml:space="preserve"> муниципального образования на 20</w:t>
      </w:r>
      <w:r w:rsidR="00604804">
        <w:rPr>
          <w:sz w:val="28"/>
          <w:szCs w:val="28"/>
        </w:rPr>
        <w:t>2</w:t>
      </w:r>
      <w:r w:rsidR="00116194">
        <w:rPr>
          <w:sz w:val="28"/>
          <w:szCs w:val="28"/>
        </w:rPr>
        <w:t>4</w:t>
      </w:r>
      <w:r w:rsidR="001D2002" w:rsidRPr="00705791">
        <w:rPr>
          <w:sz w:val="28"/>
          <w:szCs w:val="28"/>
        </w:rPr>
        <w:t>-202</w:t>
      </w:r>
      <w:r w:rsidR="00116194">
        <w:rPr>
          <w:sz w:val="28"/>
          <w:szCs w:val="28"/>
        </w:rPr>
        <w:t>7</w:t>
      </w:r>
      <w:r w:rsidR="001D2002" w:rsidRPr="00705791">
        <w:rPr>
          <w:sz w:val="28"/>
          <w:szCs w:val="28"/>
        </w:rPr>
        <w:t xml:space="preserve"> годы», </w:t>
      </w:r>
      <w:r w:rsidR="00D81952" w:rsidRPr="00116194">
        <w:rPr>
          <w:sz w:val="28"/>
          <w:szCs w:val="28"/>
        </w:rPr>
        <w:t>с</w:t>
      </w:r>
      <w:r w:rsidR="000E1D53" w:rsidRPr="00116194">
        <w:rPr>
          <w:sz w:val="28"/>
          <w:szCs w:val="28"/>
        </w:rPr>
        <w:t xml:space="preserve">огласно </w:t>
      </w:r>
      <w:r w:rsidR="00D81952" w:rsidRPr="00116194">
        <w:rPr>
          <w:sz w:val="28"/>
          <w:szCs w:val="28"/>
        </w:rPr>
        <w:t>приложению</w:t>
      </w:r>
      <w:r w:rsidR="00D81952">
        <w:rPr>
          <w:rFonts w:ascii="Arial" w:hAnsi="Arial" w:cs="Arial"/>
          <w:sz w:val="27"/>
          <w:szCs w:val="27"/>
        </w:rPr>
        <w:t>.</w:t>
      </w:r>
      <w:r w:rsidR="000E1D53">
        <w:rPr>
          <w:rFonts w:ascii="Arial" w:hAnsi="Arial" w:cs="Arial"/>
          <w:sz w:val="27"/>
          <w:szCs w:val="27"/>
        </w:rPr>
        <w:t xml:space="preserve"> </w:t>
      </w:r>
    </w:p>
    <w:p w:rsidR="00CD4D85" w:rsidRPr="00D81952" w:rsidRDefault="00CD4D85" w:rsidP="00CD4D85">
      <w:pPr>
        <w:pStyle w:val="afb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CD4D85" w:rsidRPr="00705791" w:rsidRDefault="00CD4D85" w:rsidP="00CD4D85">
      <w:pPr>
        <w:pStyle w:val="afb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3. 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CD4D85" w:rsidRDefault="00CD4D85" w:rsidP="00CD4D85">
      <w:pPr>
        <w:tabs>
          <w:tab w:val="left" w:pos="1284"/>
        </w:tabs>
        <w:rPr>
          <w:szCs w:val="28"/>
        </w:rPr>
      </w:pPr>
      <w:r>
        <w:rPr>
          <w:szCs w:val="28"/>
        </w:rPr>
        <w:tab/>
      </w:r>
    </w:p>
    <w:p w:rsidR="00CD4D85" w:rsidRPr="00705791" w:rsidRDefault="00CD4D85" w:rsidP="00CD4D85">
      <w:pPr>
        <w:rPr>
          <w:szCs w:val="28"/>
        </w:rPr>
      </w:pPr>
      <w:r w:rsidRPr="00705791">
        <w:rPr>
          <w:szCs w:val="28"/>
        </w:rPr>
        <w:t xml:space="preserve">Глава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</w:t>
      </w:r>
      <w:r>
        <w:rPr>
          <w:szCs w:val="28"/>
        </w:rPr>
        <w:t>МО</w:t>
      </w:r>
      <w:r>
        <w:rPr>
          <w:szCs w:val="28"/>
        </w:rPr>
        <w:tab/>
      </w:r>
      <w:r w:rsidRPr="00705791">
        <w:rPr>
          <w:szCs w:val="28"/>
        </w:rPr>
        <w:tab/>
      </w:r>
      <w:r w:rsidRPr="00705791">
        <w:rPr>
          <w:szCs w:val="28"/>
        </w:rPr>
        <w:tab/>
      </w:r>
      <w:r>
        <w:rPr>
          <w:szCs w:val="28"/>
        </w:rPr>
        <w:tab/>
      </w:r>
      <w:r w:rsidRPr="00705791">
        <w:rPr>
          <w:szCs w:val="28"/>
        </w:rPr>
        <w:tab/>
      </w:r>
      <w:r>
        <w:rPr>
          <w:szCs w:val="28"/>
        </w:rPr>
        <w:t>М.А. Полещук</w:t>
      </w:r>
    </w:p>
    <w:p w:rsidR="00CD4D85" w:rsidRDefault="00CD4D85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116194" w:rsidRDefault="00116194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604D21" w:rsidRDefault="00604D21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604D21" w:rsidRDefault="00604D21" w:rsidP="00604D21">
      <w:pPr>
        <w:pStyle w:val="msonormalcxspmiddle"/>
        <w:spacing w:before="0" w:after="0" w:line="240" w:lineRule="atLeast"/>
        <w:rPr>
          <w:b/>
          <w:bCs/>
          <w:sz w:val="28"/>
          <w:szCs w:val="28"/>
        </w:rPr>
      </w:pPr>
    </w:p>
    <w:p w:rsidR="000E1D53" w:rsidRPr="00705791" w:rsidRDefault="000E1D53" w:rsidP="00604D21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Муниципальная программа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«Социальная поддержка и социальное обслуживание граждан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Pr="00705791">
        <w:rPr>
          <w:b/>
          <w:bCs/>
          <w:sz w:val="28"/>
          <w:szCs w:val="28"/>
        </w:rPr>
        <w:t xml:space="preserve"> муниципального образования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05791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</w:t>
      </w:r>
      <w:r w:rsidR="00116194">
        <w:rPr>
          <w:b/>
          <w:bCs/>
          <w:color w:val="000000"/>
          <w:sz w:val="28"/>
          <w:szCs w:val="28"/>
        </w:rPr>
        <w:t>4</w:t>
      </w:r>
      <w:r w:rsidR="005912BC">
        <w:rPr>
          <w:b/>
          <w:bCs/>
          <w:color w:val="000000"/>
          <w:sz w:val="28"/>
          <w:szCs w:val="28"/>
        </w:rPr>
        <w:t>-202</w:t>
      </w:r>
      <w:r w:rsidR="00116194">
        <w:rPr>
          <w:b/>
          <w:bCs/>
          <w:color w:val="000000"/>
          <w:sz w:val="28"/>
          <w:szCs w:val="28"/>
        </w:rPr>
        <w:t>7</w:t>
      </w:r>
      <w:r w:rsidRPr="00705791">
        <w:rPr>
          <w:b/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E1D53" w:rsidRPr="00705791" w:rsidRDefault="000E1D53" w:rsidP="000E1D53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Паспорт муниципальной программы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8"/>
        <w:gridCol w:w="982"/>
        <w:gridCol w:w="1275"/>
        <w:gridCol w:w="1134"/>
        <w:gridCol w:w="1027"/>
      </w:tblGrid>
      <w:tr w:rsidR="000E1D53" w:rsidRPr="00705791" w:rsidTr="000E1D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программы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pStyle w:val="msonormalcxspmiddle"/>
              <w:snapToGrid w:val="0"/>
              <w:spacing w:before="0" w:after="0" w:line="240" w:lineRule="atLeast"/>
              <w:rPr>
                <w:bCs/>
                <w:color w:val="000000"/>
                <w:sz w:val="28"/>
                <w:szCs w:val="28"/>
              </w:rPr>
            </w:pPr>
            <w:r w:rsidRPr="00705791">
              <w:rPr>
                <w:bCs/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>
              <w:rPr>
                <w:bCs/>
                <w:sz w:val="28"/>
                <w:szCs w:val="28"/>
              </w:rPr>
              <w:t>Декабристского</w:t>
            </w:r>
            <w:r w:rsidRPr="00705791">
              <w:rPr>
                <w:bCs/>
                <w:sz w:val="28"/>
                <w:szCs w:val="28"/>
              </w:rPr>
              <w:t xml:space="preserve"> муниципального образования на 20</w:t>
            </w:r>
            <w:r w:rsidR="005912BC">
              <w:rPr>
                <w:bCs/>
                <w:sz w:val="28"/>
                <w:szCs w:val="28"/>
              </w:rPr>
              <w:t>2</w:t>
            </w:r>
            <w:r w:rsidR="00116194">
              <w:rPr>
                <w:bCs/>
                <w:sz w:val="28"/>
                <w:szCs w:val="28"/>
              </w:rPr>
              <w:t>4</w:t>
            </w:r>
            <w:r w:rsidRPr="00705791">
              <w:rPr>
                <w:bCs/>
                <w:sz w:val="28"/>
                <w:szCs w:val="28"/>
              </w:rPr>
              <w:t>-202</w:t>
            </w:r>
            <w:r w:rsidR="00116194">
              <w:rPr>
                <w:bCs/>
                <w:sz w:val="28"/>
                <w:szCs w:val="28"/>
              </w:rPr>
              <w:t>7</w:t>
            </w:r>
            <w:r w:rsidRPr="00705791">
              <w:rPr>
                <w:bCs/>
                <w:sz w:val="28"/>
                <w:szCs w:val="28"/>
              </w:rPr>
              <w:t xml:space="preserve"> годы</w:t>
            </w:r>
            <w:r w:rsidRPr="00705791">
              <w:rPr>
                <w:bCs/>
                <w:color w:val="000000"/>
                <w:sz w:val="28"/>
                <w:szCs w:val="28"/>
              </w:rPr>
              <w:t>» (далее муниципальная программа)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tabs>
                <w:tab w:val="center" w:pos="4677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Повышение </w:t>
            </w:r>
            <w:proofErr w:type="gramStart"/>
            <w:r w:rsidRPr="00705791">
              <w:rPr>
                <w:szCs w:val="28"/>
              </w:rPr>
              <w:t xml:space="preserve">качества жизни отдельных категорий граждан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  <w:proofErr w:type="gramEnd"/>
            <w:r w:rsidRPr="00705791">
              <w:rPr>
                <w:szCs w:val="28"/>
              </w:rPr>
              <w:t xml:space="preserve"> Ершовского муниципального района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tabs>
                <w:tab w:val="left" w:pos="3285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Улучшение материального положения отдельных категорий граждан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afb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16194">
              <w:rPr>
                <w:sz w:val="28"/>
                <w:szCs w:val="28"/>
              </w:rPr>
              <w:t>4</w:t>
            </w:r>
            <w:r w:rsidRPr="00705791">
              <w:rPr>
                <w:sz w:val="28"/>
                <w:szCs w:val="28"/>
              </w:rPr>
              <w:t>-202</w:t>
            </w:r>
            <w:r w:rsidR="00116194">
              <w:rPr>
                <w:sz w:val="28"/>
                <w:szCs w:val="28"/>
              </w:rPr>
              <w:t>7</w:t>
            </w:r>
            <w:r w:rsidRPr="00705791">
              <w:rPr>
                <w:sz w:val="28"/>
                <w:szCs w:val="28"/>
              </w:rPr>
              <w:t xml:space="preserve"> годы</w:t>
            </w:r>
          </w:p>
          <w:p w:rsidR="000E1D53" w:rsidRPr="00705791" w:rsidRDefault="000E1D53" w:rsidP="000E1D53">
            <w:pPr>
              <w:autoSpaceDE w:val="0"/>
              <w:jc w:val="both"/>
              <w:rPr>
                <w:szCs w:val="28"/>
              </w:rPr>
            </w:pPr>
          </w:p>
        </w:tc>
      </w:tr>
      <w:tr w:rsidR="000E1D53" w:rsidRPr="00705791" w:rsidTr="000E1D53">
        <w:trPr>
          <w:trHeight w:hRule="exact" w:val="294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070AE8" w:rsidRPr="00705791" w:rsidTr="00070AE8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rPr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AE8" w:rsidRPr="00705791" w:rsidRDefault="00070AE8" w:rsidP="000E1D53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116194">
            <w:pPr>
              <w:autoSpaceDE w:val="0"/>
              <w:snapToGri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16194"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116194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16194">
              <w:rPr>
                <w:szCs w:val="28"/>
              </w:rPr>
              <w:t>5</w:t>
            </w:r>
            <w:r w:rsidRPr="00705791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11619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16194">
              <w:rPr>
                <w:szCs w:val="28"/>
              </w:rPr>
              <w:t>6</w:t>
            </w:r>
            <w:r w:rsidRPr="00705791">
              <w:rPr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11619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116194">
              <w:rPr>
                <w:szCs w:val="28"/>
              </w:rPr>
              <w:t>7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9693B" w:rsidRDefault="00070AE8" w:rsidP="000E1D5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9693B" w:rsidRDefault="00070AE8" w:rsidP="00070AE8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(прогноз)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0E1D53">
            <w:pPr>
              <w:pStyle w:val="afb"/>
              <w:jc w:val="center"/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6A2573">
            <w:pPr>
              <w:pStyle w:val="afb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6A2573">
            <w:pPr>
              <w:pStyle w:val="afb"/>
              <w:jc w:val="center"/>
            </w:pPr>
          </w:p>
        </w:tc>
      </w:tr>
      <w:tr w:rsidR="000E1D53" w:rsidRPr="0079693B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9693B" w:rsidRDefault="000E1D53" w:rsidP="00116194">
            <w:pPr>
              <w:snapToGrid w:val="0"/>
              <w:jc w:val="both"/>
              <w:rPr>
                <w:szCs w:val="28"/>
              </w:rPr>
            </w:pPr>
            <w:r w:rsidRPr="0079693B">
              <w:rPr>
                <w:color w:val="000000"/>
                <w:szCs w:val="28"/>
              </w:rPr>
              <w:t xml:space="preserve">Увеличение количества граждан получивших </w:t>
            </w:r>
            <w:r w:rsidRPr="0079693B">
              <w:rPr>
                <w:szCs w:val="28"/>
              </w:rPr>
              <w:t xml:space="preserve">ежемесячные доплаты к трудовой пенсии лицам, замещавшим должности муниципальной службы в органах местного самоуправления Декабристского муниципального образования Ершовского </w:t>
            </w:r>
            <w:r w:rsidRPr="0079693B">
              <w:rPr>
                <w:szCs w:val="28"/>
              </w:rPr>
              <w:lastRenderedPageBreak/>
              <w:t>муниципального района 2 человека в 202</w:t>
            </w:r>
            <w:r w:rsidR="00116194">
              <w:rPr>
                <w:szCs w:val="28"/>
              </w:rPr>
              <w:t>7</w:t>
            </w:r>
            <w:r w:rsidRPr="0079693B">
              <w:rPr>
                <w:szCs w:val="28"/>
              </w:rPr>
              <w:t xml:space="preserve"> году;</w:t>
            </w:r>
          </w:p>
        </w:tc>
      </w:tr>
    </w:tbl>
    <w:p w:rsidR="000E1D53" w:rsidRDefault="000E1D53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5912BC" w:rsidRDefault="005912BC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70AE8" w:rsidRDefault="00070AE8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70AE8" w:rsidRDefault="00070AE8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E1D53" w:rsidRPr="00705791" w:rsidRDefault="000E1D53" w:rsidP="005912BC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jc w:val="both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1. Характеристика сферы реализации муниципальной программы</w:t>
      </w:r>
    </w:p>
    <w:p w:rsidR="000E1D53" w:rsidRPr="00705791" w:rsidRDefault="000E1D53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На территории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проживает </w:t>
      </w:r>
      <w:r>
        <w:rPr>
          <w:szCs w:val="28"/>
        </w:rPr>
        <w:t>641</w:t>
      </w:r>
      <w:r w:rsidRPr="00705791">
        <w:rPr>
          <w:szCs w:val="28"/>
        </w:rPr>
        <w:t xml:space="preserve"> пенсионеров из них 2 человека, замещавших должности муниципальной службы в органах местного самоуправления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Одним из направлений реализации социальной политики является предоставление населению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79693B">
        <w:rPr>
          <w:szCs w:val="28"/>
        </w:rPr>
        <w:t>освоенных средств составил: в 20</w:t>
      </w:r>
      <w:r>
        <w:rPr>
          <w:szCs w:val="28"/>
        </w:rPr>
        <w:t>2</w:t>
      </w:r>
      <w:r w:rsidR="00116194">
        <w:rPr>
          <w:szCs w:val="28"/>
        </w:rPr>
        <w:t>3</w:t>
      </w:r>
      <w:r w:rsidRPr="0079693B">
        <w:rPr>
          <w:szCs w:val="28"/>
        </w:rPr>
        <w:t xml:space="preserve"> году – </w:t>
      </w:r>
      <w:r>
        <w:rPr>
          <w:szCs w:val="28"/>
        </w:rPr>
        <w:t>76,8</w:t>
      </w:r>
      <w:r w:rsidRPr="0079693B">
        <w:rPr>
          <w:szCs w:val="28"/>
        </w:rPr>
        <w:t xml:space="preserve"> тыс.</w:t>
      </w:r>
      <w:r w:rsidRPr="0079693B">
        <w:rPr>
          <w:szCs w:val="28"/>
          <w:u w:val="single"/>
        </w:rPr>
        <w:t xml:space="preserve"> </w:t>
      </w:r>
      <w:r w:rsidRPr="0079693B">
        <w:rPr>
          <w:szCs w:val="28"/>
        </w:rPr>
        <w:t>руб. в том числе:</w:t>
      </w:r>
    </w:p>
    <w:p w:rsidR="000E1D53" w:rsidRPr="00705791" w:rsidRDefault="000E1D53" w:rsidP="000E1D53">
      <w:pPr>
        <w:tabs>
          <w:tab w:val="left" w:pos="-142"/>
        </w:tabs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 xml:space="preserve">- </w:t>
      </w:r>
      <w:proofErr w:type="gramStart"/>
      <w:r w:rsidRPr="00705791">
        <w:rPr>
          <w:color w:val="000000"/>
          <w:szCs w:val="28"/>
        </w:rPr>
        <w:t>гражданам</w:t>
      </w:r>
      <w:proofErr w:type="gramEnd"/>
      <w:r w:rsidRPr="00705791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Совета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>
        <w:rPr>
          <w:szCs w:val="28"/>
        </w:rPr>
        <w:t>05.06.2017</w:t>
      </w:r>
      <w:r w:rsidRPr="00705791">
        <w:rPr>
          <w:szCs w:val="28"/>
        </w:rPr>
        <w:t xml:space="preserve"> г</w:t>
      </w:r>
      <w:r>
        <w:rPr>
          <w:szCs w:val="28"/>
        </w:rPr>
        <w:t>.</w:t>
      </w:r>
      <w:r w:rsidRPr="00705791">
        <w:rPr>
          <w:szCs w:val="28"/>
        </w:rPr>
        <w:t xml:space="preserve"> № </w:t>
      </w:r>
      <w:r>
        <w:rPr>
          <w:szCs w:val="28"/>
        </w:rPr>
        <w:t>17</w:t>
      </w:r>
      <w:r w:rsidRPr="00705791">
        <w:rPr>
          <w:szCs w:val="28"/>
        </w:rPr>
        <w:t>-</w:t>
      </w:r>
      <w:r>
        <w:rPr>
          <w:szCs w:val="28"/>
        </w:rPr>
        <w:t>55</w:t>
      </w:r>
      <w:r w:rsidRPr="00705791">
        <w:rPr>
          <w:szCs w:val="28"/>
        </w:rPr>
        <w:t xml:space="preserve"> «Об утверждении Положения о порядке </w:t>
      </w:r>
      <w:r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 xml:space="preserve">» из средств местного бюджета было </w:t>
      </w:r>
      <w:r w:rsidRPr="00F82E34">
        <w:rPr>
          <w:szCs w:val="28"/>
        </w:rPr>
        <w:t>выплачено</w:t>
      </w:r>
      <w:r w:rsidRPr="00F82E34">
        <w:rPr>
          <w:i/>
          <w:szCs w:val="28"/>
        </w:rPr>
        <w:t xml:space="preserve"> </w:t>
      </w:r>
      <w:r w:rsidRPr="00F82E34">
        <w:rPr>
          <w:szCs w:val="28"/>
        </w:rPr>
        <w:t>в 20</w:t>
      </w:r>
      <w:r>
        <w:rPr>
          <w:szCs w:val="28"/>
        </w:rPr>
        <w:t>2</w:t>
      </w:r>
      <w:r w:rsidR="00116194">
        <w:rPr>
          <w:szCs w:val="28"/>
        </w:rPr>
        <w:t>3</w:t>
      </w:r>
      <w:r w:rsidRPr="00F82E34">
        <w:rPr>
          <w:szCs w:val="28"/>
        </w:rPr>
        <w:t xml:space="preserve"> году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руб.;</w:t>
      </w: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 w:val="28"/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 w:val="28"/>
          <w:szCs w:val="28"/>
        </w:rPr>
        <w:t xml:space="preserve">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left="1603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2. Цели и задачи муниципальной программы</w:t>
      </w:r>
    </w:p>
    <w:p w:rsidR="000E1D53" w:rsidRPr="00705791" w:rsidRDefault="000E1D53" w:rsidP="000E1D53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программы является повышение уровня и качества жизни населения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путем обеспечения </w:t>
      </w:r>
      <w:proofErr w:type="spellStart"/>
      <w:r w:rsidRPr="00705791">
        <w:rPr>
          <w:szCs w:val="28"/>
        </w:rPr>
        <w:t>адресности</w:t>
      </w:r>
      <w:proofErr w:type="spellEnd"/>
      <w:r w:rsidRPr="00705791">
        <w:rPr>
          <w:szCs w:val="28"/>
        </w:rPr>
        <w:t xml:space="preserve"> предоставления социальной поддержки.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0E1D53" w:rsidRPr="00705791" w:rsidRDefault="000E1D53" w:rsidP="000E1D5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0E1D53" w:rsidRPr="00705791" w:rsidRDefault="000E1D53" w:rsidP="000E1D5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поддержки. </w:t>
      </w:r>
    </w:p>
    <w:p w:rsidR="00604D21" w:rsidRDefault="00604D21" w:rsidP="00604D21">
      <w:pPr>
        <w:pStyle w:val="Default"/>
        <w:spacing w:line="240" w:lineRule="atLeast"/>
        <w:rPr>
          <w:b/>
          <w:bCs/>
          <w:color w:val="auto"/>
          <w:sz w:val="28"/>
          <w:szCs w:val="28"/>
        </w:rPr>
      </w:pPr>
    </w:p>
    <w:p w:rsidR="000E1D53" w:rsidRPr="00705791" w:rsidRDefault="000E1D53" w:rsidP="00604D21">
      <w:pPr>
        <w:pStyle w:val="Default"/>
        <w:spacing w:line="240" w:lineRule="atLeast"/>
        <w:rPr>
          <w:b/>
          <w:bCs/>
          <w:color w:val="auto"/>
          <w:sz w:val="28"/>
          <w:szCs w:val="28"/>
        </w:rPr>
      </w:pPr>
      <w:r w:rsidRPr="00705791">
        <w:rPr>
          <w:b/>
          <w:bCs/>
          <w:color w:val="auto"/>
          <w:sz w:val="28"/>
          <w:szCs w:val="28"/>
        </w:rPr>
        <w:t>3. Целевые показатели муниципальной программы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Реализация программы позволит достигнуть следующих целевых показателей: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Количество граждан получивших </w:t>
      </w:r>
      <w:r w:rsidRPr="00705791">
        <w:rPr>
          <w:szCs w:val="28"/>
        </w:rPr>
        <w:t xml:space="preserve">ежемесячные доплаты к трудовой пенсии лицам, замещавшим должности муниципальной службы в органах </w:t>
      </w:r>
      <w:r w:rsidRPr="00705791">
        <w:rPr>
          <w:szCs w:val="28"/>
        </w:rPr>
        <w:lastRenderedPageBreak/>
        <w:t xml:space="preserve">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</w:t>
      </w:r>
      <w:r w:rsidRPr="00F82E34">
        <w:rPr>
          <w:szCs w:val="28"/>
        </w:rPr>
        <w:t>Ершовского муниципального района - 2 человека в 202</w:t>
      </w:r>
      <w:r w:rsidR="00116194">
        <w:rPr>
          <w:szCs w:val="28"/>
        </w:rPr>
        <w:t>3</w:t>
      </w:r>
      <w:r w:rsidRPr="00F82E34">
        <w:rPr>
          <w:szCs w:val="28"/>
        </w:rPr>
        <w:t xml:space="preserve"> году;</w:t>
      </w:r>
    </w:p>
    <w:p w:rsidR="000E1D53" w:rsidRPr="00705791" w:rsidRDefault="000E1D53" w:rsidP="000E1D53">
      <w:pPr>
        <w:ind w:firstLine="567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0E1D53" w:rsidRPr="00705791" w:rsidRDefault="000E1D53" w:rsidP="000E1D53">
      <w:pPr>
        <w:jc w:val="center"/>
        <w:rPr>
          <w:szCs w:val="28"/>
        </w:rPr>
      </w:pPr>
    </w:p>
    <w:p w:rsidR="000E1D53" w:rsidRPr="00705791" w:rsidRDefault="000E1D53" w:rsidP="000E1D53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4. Прогноз конечных результатов муниципальной программы,</w:t>
      </w:r>
    </w:p>
    <w:p w:rsidR="000E1D53" w:rsidRPr="00705791" w:rsidRDefault="000E1D53" w:rsidP="000E1D53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сроки и этапы реализации муниципальной программы.</w:t>
      </w:r>
    </w:p>
    <w:p w:rsidR="000E1D53" w:rsidRPr="00705791" w:rsidRDefault="000E1D53" w:rsidP="000E1D53">
      <w:pPr>
        <w:widowControl w:val="0"/>
        <w:autoSpaceDE w:val="0"/>
        <w:spacing w:line="240" w:lineRule="atLeast"/>
        <w:ind w:firstLine="567"/>
        <w:jc w:val="both"/>
        <w:rPr>
          <w:szCs w:val="28"/>
        </w:rPr>
      </w:pPr>
      <w:r w:rsidRPr="00705791">
        <w:rPr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0E1D53" w:rsidRPr="00705791" w:rsidRDefault="000E1D53" w:rsidP="000E1D53">
      <w:pPr>
        <w:widowControl w:val="0"/>
        <w:autoSpaceDE w:val="0"/>
        <w:spacing w:line="240" w:lineRule="atLeast"/>
        <w:ind w:left="567"/>
        <w:jc w:val="both"/>
        <w:rPr>
          <w:szCs w:val="28"/>
        </w:rPr>
      </w:pPr>
      <w:r w:rsidRPr="00705791">
        <w:rPr>
          <w:szCs w:val="28"/>
        </w:rPr>
        <w:t>Улучшение материального положения отдельных категорий граждан:</w:t>
      </w:r>
    </w:p>
    <w:p w:rsidR="000E1D53" w:rsidRPr="00705791" w:rsidRDefault="000E1D53" w:rsidP="000E1D53">
      <w:pPr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>-</w:t>
      </w:r>
      <w:r w:rsidRPr="00705791">
        <w:rPr>
          <w:szCs w:val="28"/>
        </w:rPr>
        <w:t xml:space="preserve"> замещавши</w:t>
      </w:r>
      <w:r>
        <w:rPr>
          <w:szCs w:val="28"/>
        </w:rPr>
        <w:t>е</w:t>
      </w:r>
      <w:r w:rsidRPr="00705791">
        <w:rPr>
          <w:szCs w:val="28"/>
        </w:rPr>
        <w:t xml:space="preserve">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района;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Муниципальная программа реализуется в один этап с 20</w:t>
      </w:r>
      <w:r>
        <w:rPr>
          <w:szCs w:val="28"/>
        </w:rPr>
        <w:t>2</w:t>
      </w:r>
      <w:r w:rsidR="00116194">
        <w:rPr>
          <w:szCs w:val="28"/>
        </w:rPr>
        <w:t>4</w:t>
      </w:r>
      <w:r w:rsidRPr="00705791">
        <w:rPr>
          <w:szCs w:val="28"/>
        </w:rPr>
        <w:t xml:space="preserve"> по 202</w:t>
      </w:r>
      <w:r w:rsidR="00116194">
        <w:rPr>
          <w:szCs w:val="28"/>
        </w:rPr>
        <w:t>7</w:t>
      </w:r>
      <w:r w:rsidRPr="00705791">
        <w:rPr>
          <w:szCs w:val="28"/>
        </w:rPr>
        <w:t xml:space="preserve"> годы.</w:t>
      </w:r>
    </w:p>
    <w:p w:rsidR="000E1D53" w:rsidRPr="00705791" w:rsidRDefault="000E1D53" w:rsidP="000E1D53">
      <w:pPr>
        <w:tabs>
          <w:tab w:val="left" w:pos="3285"/>
        </w:tabs>
        <w:jc w:val="center"/>
        <w:rPr>
          <w:b/>
          <w:szCs w:val="28"/>
        </w:rPr>
      </w:pPr>
    </w:p>
    <w:p w:rsidR="000E1D53" w:rsidRPr="00705791" w:rsidRDefault="000E1D53" w:rsidP="000E1D53">
      <w:pPr>
        <w:tabs>
          <w:tab w:val="left" w:pos="3285"/>
        </w:tabs>
        <w:jc w:val="center"/>
        <w:rPr>
          <w:b/>
          <w:szCs w:val="28"/>
        </w:rPr>
      </w:pPr>
      <w:r w:rsidRPr="00705791">
        <w:rPr>
          <w:b/>
          <w:szCs w:val="28"/>
        </w:rPr>
        <w:t>5. Перечень основных мероприятий муниципальной программы.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Перечень основных мероприятий муниципальной программы представлен в приложении № 1 к муниципальной программе.</w:t>
      </w:r>
    </w:p>
    <w:p w:rsidR="000E1D53" w:rsidRPr="00705791" w:rsidRDefault="000E1D53" w:rsidP="000E1D53">
      <w:pPr>
        <w:autoSpaceDE w:val="0"/>
        <w:jc w:val="both"/>
        <w:rPr>
          <w:b/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 Финансовое обеспечение реализации муниципальной программы.</w:t>
      </w:r>
    </w:p>
    <w:p w:rsidR="000E1D53" w:rsidRDefault="000E1D53" w:rsidP="000E1D53">
      <w:pPr>
        <w:autoSpaceDE w:val="0"/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CD4D85">
        <w:rPr>
          <w:szCs w:val="28"/>
        </w:rPr>
        <w:t xml:space="preserve">307,2 </w:t>
      </w:r>
      <w:r w:rsidRPr="00F82E34">
        <w:rPr>
          <w:szCs w:val="28"/>
        </w:rPr>
        <w:t>тыс. рублей, в том числе по</w:t>
      </w:r>
      <w:r w:rsidRPr="00705791">
        <w:rPr>
          <w:szCs w:val="28"/>
        </w:rPr>
        <w:t xml:space="preserve"> годам: </w:t>
      </w:r>
    </w:p>
    <w:p w:rsidR="00CD4D85" w:rsidRPr="00705791" w:rsidRDefault="00CD4D85" w:rsidP="000E1D53">
      <w:pPr>
        <w:autoSpaceDE w:val="0"/>
        <w:jc w:val="both"/>
        <w:rPr>
          <w:szCs w:val="28"/>
        </w:rPr>
      </w:pPr>
      <w:r>
        <w:rPr>
          <w:szCs w:val="28"/>
        </w:rPr>
        <w:t>202</w:t>
      </w:r>
      <w:r w:rsidR="00116194">
        <w:rPr>
          <w:szCs w:val="28"/>
        </w:rPr>
        <w:t>4</w:t>
      </w:r>
      <w:r>
        <w:rPr>
          <w:szCs w:val="28"/>
        </w:rPr>
        <w:t xml:space="preserve"> год – 76,8</w:t>
      </w:r>
      <w:r w:rsidRPr="00CD4D85">
        <w:rPr>
          <w:szCs w:val="28"/>
        </w:rPr>
        <w:t xml:space="preserve"> </w:t>
      </w:r>
      <w:r w:rsidRPr="00F82E34">
        <w:rPr>
          <w:szCs w:val="28"/>
        </w:rPr>
        <w:t>тыс. рублей</w:t>
      </w:r>
      <w:r>
        <w:rPr>
          <w:szCs w:val="28"/>
        </w:rPr>
        <w:t>;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>
        <w:rPr>
          <w:szCs w:val="28"/>
        </w:rPr>
        <w:t>2</w:t>
      </w:r>
      <w:r w:rsidR="00116194">
        <w:rPr>
          <w:szCs w:val="28"/>
        </w:rPr>
        <w:t>5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рублей; </w:t>
      </w:r>
    </w:p>
    <w:p w:rsidR="000E1D53" w:rsidRPr="00F82E34" w:rsidRDefault="000E1D53" w:rsidP="000E1D53">
      <w:pPr>
        <w:jc w:val="both"/>
        <w:rPr>
          <w:szCs w:val="28"/>
        </w:rPr>
      </w:pPr>
      <w:r>
        <w:rPr>
          <w:szCs w:val="28"/>
        </w:rPr>
        <w:t>202</w:t>
      </w:r>
      <w:r w:rsidR="00116194">
        <w:rPr>
          <w:szCs w:val="28"/>
        </w:rPr>
        <w:t>6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рублей; </w:t>
      </w:r>
    </w:p>
    <w:p w:rsidR="000E1D53" w:rsidRPr="00705791" w:rsidRDefault="000E1D53" w:rsidP="000E1D53">
      <w:pPr>
        <w:jc w:val="both"/>
        <w:rPr>
          <w:szCs w:val="28"/>
        </w:rPr>
      </w:pPr>
      <w:r>
        <w:rPr>
          <w:szCs w:val="28"/>
        </w:rPr>
        <w:t>202</w:t>
      </w:r>
      <w:r w:rsidR="00116194">
        <w:rPr>
          <w:szCs w:val="28"/>
        </w:rPr>
        <w:t>7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Внебюджетные средства – могут привлекаться средства внебюджетных источников.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0E1D53" w:rsidRPr="00705791" w:rsidRDefault="000E1D53" w:rsidP="000E1D53">
      <w:pPr>
        <w:spacing w:line="240" w:lineRule="atLeast"/>
        <w:jc w:val="center"/>
        <w:rPr>
          <w:b/>
          <w:szCs w:val="28"/>
        </w:rPr>
      </w:pPr>
    </w:p>
    <w:p w:rsidR="000E1D53" w:rsidRPr="00705791" w:rsidRDefault="000E1D53" w:rsidP="000E1D53">
      <w:pPr>
        <w:spacing w:line="240" w:lineRule="atLeast"/>
        <w:jc w:val="center"/>
        <w:rPr>
          <w:b/>
          <w:szCs w:val="28"/>
        </w:rPr>
      </w:pPr>
      <w:r w:rsidRPr="00705791">
        <w:rPr>
          <w:b/>
          <w:szCs w:val="28"/>
        </w:rPr>
        <w:t>7.Анализ рисков реализации муниципальной программы</w:t>
      </w:r>
    </w:p>
    <w:p w:rsidR="000E1D53" w:rsidRPr="00705791" w:rsidRDefault="000E1D53" w:rsidP="000E1D53">
      <w:pPr>
        <w:autoSpaceDE w:val="0"/>
        <w:ind w:firstLine="540"/>
        <w:jc w:val="both"/>
        <w:rPr>
          <w:bCs/>
          <w:szCs w:val="28"/>
        </w:rPr>
      </w:pPr>
      <w:r w:rsidRPr="00705791">
        <w:rPr>
          <w:bCs/>
          <w:szCs w:val="28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программы в полном объеме может быть обусловлено рисками, которые возможны из-за недостаточности и несвоевременности финансирования из местного бюджета.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0E1D53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 xml:space="preserve">В целях управления указанными рисками в процессе реализации программы необходимо организовать контроль за исполнением мероприятий </w:t>
      </w:r>
      <w:r w:rsidRPr="00705791">
        <w:rPr>
          <w:szCs w:val="28"/>
        </w:rPr>
        <w:lastRenderedPageBreak/>
        <w:t>программы и достижения конечных результатов и эффективного использования финансовых сре</w:t>
      </w:r>
      <w:proofErr w:type="gramStart"/>
      <w:r w:rsidRPr="00705791">
        <w:rPr>
          <w:szCs w:val="28"/>
        </w:rPr>
        <w:t>дств пр</w:t>
      </w:r>
      <w:proofErr w:type="gramEnd"/>
      <w:r w:rsidRPr="00705791">
        <w:rPr>
          <w:szCs w:val="28"/>
        </w:rPr>
        <w:t>ограммы.</w:t>
      </w: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604D21" w:rsidRDefault="00604D21" w:rsidP="00604D21">
      <w:pPr>
        <w:ind w:left="5103" w:hanging="4956"/>
        <w:jc w:val="right"/>
        <w:rPr>
          <w:bCs/>
          <w:szCs w:val="28"/>
        </w:rPr>
      </w:pPr>
      <w:r w:rsidRPr="00705791">
        <w:rPr>
          <w:szCs w:val="28"/>
        </w:rPr>
        <w:t xml:space="preserve">Приложение № 1 к </w:t>
      </w:r>
      <w:proofErr w:type="gramStart"/>
      <w:r w:rsidRPr="00705791">
        <w:rPr>
          <w:bCs/>
          <w:szCs w:val="28"/>
        </w:rPr>
        <w:t>Муниципальн</w:t>
      </w:r>
      <w:r>
        <w:rPr>
          <w:bCs/>
          <w:szCs w:val="28"/>
        </w:rPr>
        <w:t>ой</w:t>
      </w:r>
      <w:proofErr w:type="gramEnd"/>
    </w:p>
    <w:p w:rsidR="00604D21" w:rsidRDefault="00604D21" w:rsidP="00604D21">
      <w:pPr>
        <w:ind w:left="5103" w:hanging="4956"/>
        <w:jc w:val="right"/>
        <w:rPr>
          <w:bCs/>
          <w:szCs w:val="28"/>
        </w:rPr>
      </w:pP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</w:t>
      </w:r>
    </w:p>
    <w:p w:rsidR="00604D21" w:rsidRDefault="00604D21" w:rsidP="00604D21">
      <w:pPr>
        <w:ind w:left="5103" w:hanging="4956"/>
        <w:jc w:val="right"/>
        <w:rPr>
          <w:bCs/>
          <w:szCs w:val="28"/>
        </w:rPr>
      </w:pPr>
      <w:r w:rsidRPr="00705791">
        <w:rPr>
          <w:bCs/>
          <w:szCs w:val="28"/>
        </w:rPr>
        <w:t>и социальное обслуживание</w:t>
      </w:r>
    </w:p>
    <w:p w:rsidR="00604D21" w:rsidRPr="00705791" w:rsidRDefault="00604D21" w:rsidP="00604D21">
      <w:pPr>
        <w:ind w:left="5103" w:hanging="4956"/>
        <w:jc w:val="right"/>
        <w:rPr>
          <w:szCs w:val="28"/>
        </w:rPr>
      </w:pPr>
      <w:r w:rsidRPr="00705791">
        <w:rPr>
          <w:bCs/>
          <w:szCs w:val="28"/>
        </w:rPr>
        <w:t xml:space="preserve">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</w:t>
      </w:r>
    </w:p>
    <w:p w:rsidR="00604D21" w:rsidRPr="00604D21" w:rsidRDefault="00604D21" w:rsidP="00604D21">
      <w:pPr>
        <w:pStyle w:val="msonormalcxspmiddle"/>
        <w:spacing w:before="0" w:after="0" w:line="240" w:lineRule="atLeast"/>
        <w:ind w:left="510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2024</w:t>
      </w:r>
      <w:r w:rsidRPr="00705791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7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CD4D85" w:rsidRPr="00705791" w:rsidRDefault="00CD4D85" w:rsidP="00604D21">
      <w:pPr>
        <w:autoSpaceDE w:val="0"/>
        <w:ind w:firstLine="720"/>
        <w:jc w:val="right"/>
        <w:rPr>
          <w:szCs w:val="28"/>
        </w:rPr>
      </w:pPr>
    </w:p>
    <w:p w:rsidR="000E1D53" w:rsidRPr="00705791" w:rsidRDefault="000E1D53" w:rsidP="000E1D53">
      <w:pPr>
        <w:spacing w:line="204" w:lineRule="auto"/>
        <w:ind w:firstLine="720"/>
        <w:jc w:val="both"/>
        <w:rPr>
          <w:szCs w:val="28"/>
        </w:rPr>
      </w:pPr>
    </w:p>
    <w:p w:rsidR="000E1D53" w:rsidRPr="00705791" w:rsidRDefault="000E1D53" w:rsidP="000E1D53">
      <w:pPr>
        <w:pBdr>
          <w:bottom w:val="single" w:sz="8" w:space="1" w:color="000000"/>
        </w:pBd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Подпрограмма 1.«Социальная поддержка граждан»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>Паспорт подпрограммы</w:t>
      </w:r>
    </w:p>
    <w:p w:rsidR="000E1D53" w:rsidRPr="00705791" w:rsidRDefault="000E1D53" w:rsidP="000E1D53">
      <w:pPr>
        <w:autoSpaceDE w:val="0"/>
        <w:ind w:firstLine="540"/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1476"/>
        <w:gridCol w:w="1127"/>
        <w:gridCol w:w="1276"/>
        <w:gridCol w:w="1276"/>
        <w:gridCol w:w="1133"/>
      </w:tblGrid>
      <w:tr w:rsidR="000E1D53" w:rsidRPr="00705791" w:rsidTr="000E1D53">
        <w:trPr>
          <w:trHeight w:val="8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подпрограммы</w:t>
            </w:r>
          </w:p>
        </w:tc>
        <w:tc>
          <w:tcPr>
            <w:tcW w:w="6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«Социальная поддержка граждан» (далее подпрограмма)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 программы 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отдельным категориям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путем обеспечения </w:t>
            </w:r>
            <w:proofErr w:type="spellStart"/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социальной поддержки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 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дополнительных социальных гарантий отдельным категориям граждан;</w:t>
            </w:r>
          </w:p>
          <w:p w:rsidR="000E1D53" w:rsidRPr="00705791" w:rsidRDefault="000E1D53" w:rsidP="000E1D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мер социальной поддержки</w:t>
            </w:r>
          </w:p>
        </w:tc>
      </w:tr>
      <w:tr w:rsidR="000E1D53" w:rsidRPr="00705791" w:rsidTr="000E1D53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>Улучшение материального положения отдельных категорий граждан</w:t>
            </w:r>
          </w:p>
        </w:tc>
      </w:tr>
      <w:tr w:rsidR="000E1D53" w:rsidRPr="00705791" w:rsidTr="000E1D53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Сроки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16194">
              <w:rPr>
                <w:szCs w:val="28"/>
              </w:rPr>
              <w:t>4</w:t>
            </w:r>
            <w:r>
              <w:rPr>
                <w:szCs w:val="28"/>
              </w:rPr>
              <w:t>-202</w:t>
            </w:r>
            <w:r w:rsidR="00116194">
              <w:rPr>
                <w:szCs w:val="28"/>
              </w:rPr>
              <w:t>7</w:t>
            </w:r>
            <w:r w:rsidRPr="00705791">
              <w:rPr>
                <w:szCs w:val="28"/>
              </w:rPr>
              <w:t xml:space="preserve"> гг.</w:t>
            </w:r>
          </w:p>
        </w:tc>
      </w:tr>
      <w:tr w:rsidR="000E1D53" w:rsidRPr="00705791" w:rsidTr="000E1D53">
        <w:trPr>
          <w:trHeight w:hRule="exact" w:val="294"/>
        </w:trPr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CD4D85" w:rsidRPr="00705791" w:rsidTr="00CD4D85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rPr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Default="00CD4D85" w:rsidP="00CD4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16194">
              <w:rPr>
                <w:szCs w:val="28"/>
              </w:rPr>
              <w:t>4</w:t>
            </w:r>
          </w:p>
          <w:p w:rsidR="00CD4D85" w:rsidRPr="00705791" w:rsidRDefault="00CD4D85" w:rsidP="00CD4D85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11619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16194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11619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16194">
              <w:rPr>
                <w:szCs w:val="28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11619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116194">
              <w:rPr>
                <w:szCs w:val="28"/>
              </w:rPr>
              <w:t>7</w:t>
            </w:r>
          </w:p>
        </w:tc>
      </w:tr>
      <w:tr w:rsidR="00CD4D85" w:rsidRPr="00705791" w:rsidTr="00CD4D85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F82E34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4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F82E34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CD4D85" w:rsidRPr="00705791" w:rsidTr="00CD4D85">
        <w:trPr>
          <w:trHeight w:val="63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CD4D85" w:rsidRPr="00705791" w:rsidTr="00CD4D85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CD4D85" w:rsidRPr="00705791" w:rsidTr="00CD4D85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(прогноз)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1D53" w:rsidRPr="00705791" w:rsidTr="000E1D53">
        <w:trPr>
          <w:trHeight w:val="793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получающих </w:t>
            </w:r>
            <w:r w:rsidRPr="00705791">
              <w:rPr>
                <w:szCs w:val="28"/>
              </w:rPr>
              <w:t xml:space="preserve">ежемесячные </w:t>
            </w:r>
            <w:proofErr w:type="gramStart"/>
            <w:r w:rsidRPr="00705791">
              <w:rPr>
                <w:szCs w:val="28"/>
              </w:rPr>
              <w:t>доплаты</w:t>
            </w:r>
            <w:proofErr w:type="gramEnd"/>
            <w:r w:rsidRPr="00705791">
              <w:rPr>
                <w:szCs w:val="28"/>
              </w:rPr>
              <w:t xml:space="preserve"> к трудовой пенсии замещавши</w:t>
            </w:r>
            <w:r>
              <w:rPr>
                <w:szCs w:val="28"/>
              </w:rPr>
              <w:t>е</w:t>
            </w:r>
            <w:r w:rsidRPr="00705791">
              <w:rPr>
                <w:szCs w:val="28"/>
              </w:rPr>
              <w:t xml:space="preserve">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</w:t>
            </w:r>
            <w:r>
              <w:rPr>
                <w:szCs w:val="28"/>
              </w:rPr>
              <w:t>-</w:t>
            </w:r>
            <w:r w:rsidRPr="00705791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чел. в 20</w:t>
            </w:r>
            <w:r w:rsidR="005912BC">
              <w:rPr>
                <w:szCs w:val="28"/>
              </w:rPr>
              <w:t>2</w:t>
            </w:r>
            <w:r w:rsidR="00116194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705791">
              <w:rPr>
                <w:szCs w:val="28"/>
              </w:rPr>
              <w:t>г.;</w:t>
            </w:r>
          </w:p>
        </w:tc>
      </w:tr>
    </w:tbl>
    <w:p w:rsidR="000E1D53" w:rsidRPr="00705791" w:rsidRDefault="000E1D53" w:rsidP="000E1D53">
      <w:pPr>
        <w:spacing w:line="204" w:lineRule="auto"/>
        <w:jc w:val="both"/>
        <w:rPr>
          <w:szCs w:val="28"/>
        </w:rPr>
      </w:pPr>
    </w:p>
    <w:p w:rsidR="000E1D53" w:rsidRPr="00705791" w:rsidRDefault="000E1D53" w:rsidP="000E1D53">
      <w:pPr>
        <w:numPr>
          <w:ilvl w:val="0"/>
          <w:numId w:val="1"/>
        </w:numPr>
        <w:tabs>
          <w:tab w:val="clear" w:pos="1637"/>
          <w:tab w:val="left" w:pos="720"/>
        </w:tabs>
        <w:autoSpaceDE w:val="0"/>
        <w:ind w:left="720"/>
        <w:jc w:val="center"/>
        <w:rPr>
          <w:b/>
          <w:szCs w:val="28"/>
        </w:rPr>
      </w:pPr>
      <w:r w:rsidRPr="00705791">
        <w:rPr>
          <w:b/>
          <w:szCs w:val="28"/>
        </w:rPr>
        <w:t>Характеристика сферы реализации подпрограммы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</w:p>
    <w:p w:rsidR="000E1D53" w:rsidRPr="00705791" w:rsidRDefault="000E1D53" w:rsidP="000E1D53">
      <w:pPr>
        <w:autoSpaceDE w:val="0"/>
        <w:ind w:firstLine="567"/>
        <w:jc w:val="both"/>
        <w:rPr>
          <w:szCs w:val="28"/>
        </w:rPr>
      </w:pPr>
      <w:r w:rsidRPr="00705791">
        <w:rPr>
          <w:szCs w:val="28"/>
        </w:rPr>
        <w:t>Забота о людях должна выходить за пределы того, что связано с ориентацией на болезни, и предполагает обеспечение общего благосостояния, принимая во внимание взаимосвязь физических, психических, социальных и  духовных факторов.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Одним из направлений реализации социальной политики является предоставление отдельным категориям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Ершовского муниципального района социальной поддержки: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>- гражданам,</w:t>
      </w:r>
      <w:r w:rsidRPr="00705791">
        <w:rPr>
          <w:szCs w:val="28"/>
        </w:rPr>
        <w:t xml:space="preserve"> замещавшим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образования;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>В целях реализации данного направления обеспечиваются мероприятия по назначению мер социальной поддержки.</w:t>
      </w:r>
    </w:p>
    <w:p w:rsidR="000E1D53" w:rsidRPr="00F82E34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F82E34">
        <w:rPr>
          <w:szCs w:val="28"/>
        </w:rPr>
        <w:t>освоенных средств составил: в 20</w:t>
      </w:r>
      <w:r w:rsidR="005912BC">
        <w:rPr>
          <w:szCs w:val="28"/>
        </w:rPr>
        <w:t>2</w:t>
      </w:r>
      <w:r w:rsidR="00116194">
        <w:rPr>
          <w:szCs w:val="28"/>
        </w:rPr>
        <w:t>3</w:t>
      </w:r>
      <w:r w:rsidRPr="00F82E34">
        <w:rPr>
          <w:szCs w:val="28"/>
        </w:rPr>
        <w:t xml:space="preserve">году – </w:t>
      </w:r>
      <w:r w:rsidR="005912BC">
        <w:rPr>
          <w:szCs w:val="28"/>
        </w:rPr>
        <w:t>76,8</w:t>
      </w:r>
      <w:r w:rsidRPr="00F82E34">
        <w:rPr>
          <w:szCs w:val="28"/>
        </w:rPr>
        <w:t xml:space="preserve"> тыс.</w:t>
      </w:r>
      <w:r w:rsidRPr="00F82E34">
        <w:rPr>
          <w:szCs w:val="28"/>
          <w:u w:val="single"/>
        </w:rPr>
        <w:t xml:space="preserve"> </w:t>
      </w:r>
      <w:r w:rsidRPr="00F82E34">
        <w:rPr>
          <w:szCs w:val="28"/>
        </w:rPr>
        <w:t>руб. в том числе:</w:t>
      </w:r>
    </w:p>
    <w:p w:rsidR="000E1D53" w:rsidRPr="00705791" w:rsidRDefault="000E1D53" w:rsidP="000E1D53">
      <w:pPr>
        <w:tabs>
          <w:tab w:val="left" w:pos="-142"/>
        </w:tabs>
        <w:snapToGrid w:val="0"/>
        <w:jc w:val="both"/>
        <w:rPr>
          <w:szCs w:val="28"/>
        </w:rPr>
      </w:pPr>
      <w:r w:rsidRPr="00F82E34">
        <w:rPr>
          <w:color w:val="000000"/>
          <w:szCs w:val="28"/>
        </w:rPr>
        <w:t xml:space="preserve">- </w:t>
      </w:r>
      <w:proofErr w:type="gramStart"/>
      <w:r w:rsidRPr="00F82E34">
        <w:rPr>
          <w:color w:val="000000"/>
          <w:szCs w:val="28"/>
        </w:rPr>
        <w:t>гражданам</w:t>
      </w:r>
      <w:proofErr w:type="gramEnd"/>
      <w:r w:rsidRPr="00F82E34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Совета Декабристского муниципального образования от 05.06.2017 г. № 17-55 «Об утверждении Положения о порядке назначения и выплаты пенсии за выслугу лет муниципальных служащих Декабристского муниципального образования Ершовского муниципального района» из средств местного бюджета было выплачено</w:t>
      </w:r>
      <w:r w:rsidRPr="00F82E34">
        <w:rPr>
          <w:i/>
          <w:szCs w:val="28"/>
        </w:rPr>
        <w:t xml:space="preserve"> </w:t>
      </w:r>
      <w:r w:rsidRPr="00F82E34">
        <w:rPr>
          <w:szCs w:val="28"/>
        </w:rPr>
        <w:t>в 20</w:t>
      </w:r>
      <w:r w:rsidR="005912BC">
        <w:rPr>
          <w:szCs w:val="28"/>
        </w:rPr>
        <w:t>2</w:t>
      </w:r>
      <w:r w:rsidR="00116194">
        <w:rPr>
          <w:szCs w:val="28"/>
        </w:rPr>
        <w:t>3</w:t>
      </w:r>
      <w:r w:rsidRPr="00F82E34">
        <w:rPr>
          <w:szCs w:val="28"/>
        </w:rPr>
        <w:t xml:space="preserve"> году </w:t>
      </w:r>
      <w:r w:rsidR="005912BC">
        <w:rPr>
          <w:szCs w:val="28"/>
        </w:rPr>
        <w:t>76,8</w:t>
      </w:r>
      <w:r w:rsidRPr="00F82E34">
        <w:rPr>
          <w:szCs w:val="28"/>
        </w:rPr>
        <w:t xml:space="preserve"> тыс. руб.;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Cs w:val="28"/>
        </w:rPr>
        <w:t xml:space="preserve"> путем реализации комплексной программы, направленной на усиление социальной защищенности граждан и создание условий для их активного участия в жизни общества</w:t>
      </w:r>
    </w:p>
    <w:p w:rsidR="000E1D53" w:rsidRPr="00705791" w:rsidRDefault="000E1D53" w:rsidP="000E1D53">
      <w:pPr>
        <w:widowControl w:val="0"/>
        <w:autoSpaceDE w:val="0"/>
        <w:jc w:val="center"/>
        <w:rPr>
          <w:b/>
          <w:szCs w:val="28"/>
        </w:rPr>
      </w:pPr>
      <w:r w:rsidRPr="00705791">
        <w:rPr>
          <w:b/>
          <w:color w:val="000000"/>
          <w:szCs w:val="28"/>
        </w:rPr>
        <w:t xml:space="preserve">2. Цели, задачи </w:t>
      </w:r>
      <w:r w:rsidRPr="00705791">
        <w:rPr>
          <w:b/>
          <w:szCs w:val="28"/>
        </w:rPr>
        <w:t>подпрограммы</w:t>
      </w:r>
    </w:p>
    <w:p w:rsidR="000E1D53" w:rsidRPr="00705791" w:rsidRDefault="000E1D53" w:rsidP="000E1D53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подпрограммы является повышение уровня и качества жизни отдельных категорий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путем обеспечения </w:t>
      </w:r>
      <w:proofErr w:type="spellStart"/>
      <w:r w:rsidRPr="00705791">
        <w:rPr>
          <w:szCs w:val="28"/>
        </w:rPr>
        <w:t>адресности</w:t>
      </w:r>
      <w:proofErr w:type="spellEnd"/>
      <w:r w:rsidRPr="00705791">
        <w:rPr>
          <w:szCs w:val="28"/>
        </w:rPr>
        <w:t xml:space="preserve"> предоставления социальной поддержки.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0E1D53" w:rsidRPr="00705791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0E1D53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</w:t>
      </w:r>
      <w:r>
        <w:rPr>
          <w:rFonts w:ascii="Times New Roman" w:hAnsi="Times New Roman" w:cs="Times New Roman"/>
          <w:sz w:val="28"/>
          <w:szCs w:val="28"/>
        </w:rPr>
        <w:t>поддержки.</w:t>
      </w:r>
    </w:p>
    <w:p w:rsidR="000E1D53" w:rsidRPr="00705791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D85" w:rsidRDefault="00CD4D85" w:rsidP="000E1D53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D53" w:rsidRPr="00705791" w:rsidRDefault="000E1D53" w:rsidP="000E1D5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Целевые показатели </w:t>
      </w:r>
      <w:r w:rsidRPr="00705791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Получающих </w:t>
      </w:r>
      <w:r w:rsidRPr="00705791">
        <w:rPr>
          <w:szCs w:val="28"/>
        </w:rPr>
        <w:t xml:space="preserve">ежемесячные доплаты к трудовой пенсии замещавшим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Ершовского муниципального района с 2 чел. в 20</w:t>
      </w:r>
      <w:r w:rsidR="005912BC">
        <w:rPr>
          <w:szCs w:val="28"/>
        </w:rPr>
        <w:t>2</w:t>
      </w:r>
      <w:r w:rsidR="00116194">
        <w:rPr>
          <w:szCs w:val="28"/>
        </w:rPr>
        <w:t>3</w:t>
      </w:r>
      <w:r w:rsidR="005912BC">
        <w:rPr>
          <w:szCs w:val="28"/>
        </w:rPr>
        <w:t xml:space="preserve"> </w:t>
      </w:r>
      <w:r w:rsidRPr="00705791">
        <w:rPr>
          <w:szCs w:val="28"/>
        </w:rPr>
        <w:t>году до 4 чел. в 202</w:t>
      </w:r>
      <w:r w:rsidR="00116194">
        <w:rPr>
          <w:szCs w:val="28"/>
        </w:rPr>
        <w:t>7</w:t>
      </w:r>
      <w:r w:rsidRPr="00705791">
        <w:rPr>
          <w:szCs w:val="28"/>
        </w:rPr>
        <w:t>г.;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</w:p>
    <w:p w:rsidR="000E1D53" w:rsidRPr="00705791" w:rsidRDefault="000E1D53" w:rsidP="000E1D53">
      <w:pPr>
        <w:widowControl w:val="0"/>
        <w:autoSpaceDE w:val="0"/>
        <w:ind w:firstLine="709"/>
        <w:jc w:val="center"/>
        <w:rPr>
          <w:b/>
          <w:color w:val="000000"/>
          <w:szCs w:val="28"/>
        </w:rPr>
      </w:pPr>
      <w:r w:rsidRPr="00705791">
        <w:rPr>
          <w:b/>
          <w:color w:val="000000"/>
          <w:szCs w:val="28"/>
        </w:rPr>
        <w:t>4.Перечень основных мероприятий подпрограммы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Перечень основных мероприятий представлен в приложении № 2 к муниципальной программе.</w:t>
      </w:r>
    </w:p>
    <w:p w:rsidR="000E1D53" w:rsidRPr="00705791" w:rsidRDefault="000E1D53" w:rsidP="000E1D53">
      <w:pPr>
        <w:jc w:val="both"/>
        <w:rPr>
          <w:szCs w:val="28"/>
        </w:rPr>
      </w:pPr>
    </w:p>
    <w:p w:rsidR="000E1D53" w:rsidRPr="00705791" w:rsidRDefault="000E1D53" w:rsidP="000E1D53">
      <w:pPr>
        <w:jc w:val="center"/>
        <w:rPr>
          <w:b/>
          <w:szCs w:val="28"/>
        </w:rPr>
      </w:pPr>
      <w:r w:rsidRPr="00705791">
        <w:rPr>
          <w:b/>
          <w:szCs w:val="28"/>
        </w:rPr>
        <w:t>5. Объем финансового обеспечения реализации подпрограммы</w:t>
      </w:r>
    </w:p>
    <w:p w:rsidR="000E1D53" w:rsidRPr="00705791" w:rsidRDefault="000E1D53" w:rsidP="000E1D53">
      <w:pPr>
        <w:jc w:val="center"/>
        <w:rPr>
          <w:b/>
          <w:szCs w:val="28"/>
        </w:rPr>
      </w:pP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87065A">
        <w:rPr>
          <w:szCs w:val="28"/>
        </w:rPr>
        <w:t>307,2</w:t>
      </w:r>
      <w:r w:rsidRPr="00F82E34">
        <w:rPr>
          <w:szCs w:val="28"/>
        </w:rPr>
        <w:t xml:space="preserve"> тыс. рублей, в том числе по годам: 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5912BC">
        <w:rPr>
          <w:szCs w:val="28"/>
        </w:rPr>
        <w:t>2</w:t>
      </w:r>
      <w:r w:rsidR="00116194">
        <w:rPr>
          <w:szCs w:val="28"/>
        </w:rPr>
        <w:t>4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87065A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5912BC">
        <w:rPr>
          <w:szCs w:val="28"/>
        </w:rPr>
        <w:t>2</w:t>
      </w:r>
      <w:r w:rsidR="00116194">
        <w:rPr>
          <w:szCs w:val="28"/>
        </w:rPr>
        <w:t>5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87065A">
        <w:rPr>
          <w:szCs w:val="28"/>
        </w:rPr>
        <w:t>2</w:t>
      </w:r>
      <w:r w:rsidR="00116194">
        <w:rPr>
          <w:szCs w:val="28"/>
        </w:rPr>
        <w:t>6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0E1D53" w:rsidRPr="00705791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202</w:t>
      </w:r>
      <w:r w:rsidR="00116194">
        <w:rPr>
          <w:szCs w:val="28"/>
        </w:rPr>
        <w:t>7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>тыс. рублей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0E1D53" w:rsidRPr="00705791" w:rsidRDefault="000E1D53" w:rsidP="000E1D53">
      <w:pPr>
        <w:autoSpaceDE w:val="0"/>
        <w:rPr>
          <w:b/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705791">
        <w:rPr>
          <w:b/>
          <w:szCs w:val="28"/>
        </w:rPr>
        <w:t>Анализ рисков реализации подпрограммы</w:t>
      </w: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подпрограммы в полном объеме может быть обусловлено определёнными рисками.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  <w:proofErr w:type="gramStart"/>
      <w:r w:rsidRPr="00705791">
        <w:rPr>
          <w:szCs w:val="28"/>
        </w:rPr>
        <w:t>Контроль за</w:t>
      </w:r>
      <w:proofErr w:type="gramEnd"/>
      <w:r w:rsidRPr="00705791">
        <w:rPr>
          <w:szCs w:val="28"/>
        </w:rPr>
        <w:t xml:space="preserve"> выполнением мероприятий подпрограммы позволит избежать возможные риски.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</w:p>
    <w:p w:rsidR="000E1D53" w:rsidRPr="00705791" w:rsidRDefault="000E1D53" w:rsidP="000E1D53">
      <w:pPr>
        <w:rPr>
          <w:szCs w:val="28"/>
        </w:rPr>
        <w:sectPr w:rsidR="000E1D53" w:rsidRPr="00705791" w:rsidSect="000E1D5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76" w:right="707" w:bottom="567" w:left="1701" w:header="720" w:footer="298" w:gutter="0"/>
          <w:cols w:space="720"/>
          <w:docGrid w:linePitch="360"/>
        </w:sectPr>
      </w:pPr>
    </w:p>
    <w:p w:rsidR="0087065A" w:rsidRDefault="0087065A" w:rsidP="000E1D53">
      <w:pPr>
        <w:pStyle w:val="msonormalcxspmiddle"/>
        <w:spacing w:before="0" w:after="0" w:line="240" w:lineRule="atLeast"/>
        <w:ind w:left="9072"/>
        <w:rPr>
          <w:sz w:val="28"/>
          <w:szCs w:val="28"/>
        </w:rPr>
      </w:pPr>
    </w:p>
    <w:p w:rsidR="0087065A" w:rsidRDefault="0087065A" w:rsidP="00686616">
      <w:pPr>
        <w:pStyle w:val="msonormalcxspmiddle"/>
        <w:tabs>
          <w:tab w:val="left" w:pos="142"/>
        </w:tabs>
        <w:spacing w:before="0" w:after="0" w:line="240" w:lineRule="atLeast"/>
        <w:rPr>
          <w:sz w:val="28"/>
          <w:szCs w:val="28"/>
        </w:rPr>
      </w:pPr>
    </w:p>
    <w:p w:rsidR="00686616" w:rsidRDefault="00686616" w:rsidP="00686616">
      <w:pPr>
        <w:pStyle w:val="msonormalcxspmiddle"/>
        <w:spacing w:before="0" w:after="0" w:line="240" w:lineRule="atLeast"/>
        <w:ind w:left="7371" w:hanging="907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м</w:t>
      </w:r>
      <w:r w:rsidRPr="00705791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705791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>грамме</w:t>
      </w:r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bCs/>
          <w:sz w:val="28"/>
          <w:szCs w:val="28"/>
        </w:rPr>
        <w:t xml:space="preserve">«Социальная поддержка и </w:t>
      </w:r>
      <w:proofErr w:type="gramStart"/>
      <w:r w:rsidRPr="00705791">
        <w:rPr>
          <w:bCs/>
          <w:sz w:val="28"/>
          <w:szCs w:val="28"/>
        </w:rPr>
        <w:t>социальное</w:t>
      </w:r>
      <w:proofErr w:type="gramEnd"/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bCs/>
          <w:sz w:val="28"/>
          <w:szCs w:val="28"/>
        </w:rPr>
        <w:t xml:space="preserve"> обслуживание граждан</w:t>
      </w:r>
    </w:p>
    <w:p w:rsidR="000E1D53" w:rsidRPr="00705791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color w:val="000000"/>
          <w:sz w:val="28"/>
          <w:szCs w:val="28"/>
        </w:rPr>
      </w:pPr>
      <w:r w:rsidRPr="007057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МО </w:t>
      </w: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116194">
        <w:rPr>
          <w:bCs/>
          <w:color w:val="000000"/>
          <w:sz w:val="28"/>
          <w:szCs w:val="28"/>
        </w:rPr>
        <w:t>4</w:t>
      </w:r>
      <w:r w:rsidRPr="00705791">
        <w:rPr>
          <w:bCs/>
          <w:color w:val="000000"/>
          <w:sz w:val="28"/>
          <w:szCs w:val="28"/>
        </w:rPr>
        <w:t>-202</w:t>
      </w:r>
      <w:r w:rsidR="00116194">
        <w:rPr>
          <w:bCs/>
          <w:color w:val="000000"/>
          <w:sz w:val="28"/>
          <w:szCs w:val="28"/>
        </w:rPr>
        <w:t>7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autoSpaceDE w:val="0"/>
        <w:ind w:left="9639"/>
        <w:rPr>
          <w:szCs w:val="28"/>
        </w:rPr>
      </w:pPr>
    </w:p>
    <w:p w:rsidR="000E1D53" w:rsidRPr="00705791" w:rsidRDefault="000E1D53" w:rsidP="000E1D53">
      <w:pPr>
        <w:pStyle w:val="ConsPlusNormal0"/>
        <w:widowControl/>
        <w:ind w:left="963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D53" w:rsidRPr="00705791" w:rsidRDefault="000E1D53" w:rsidP="000E1D5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1D53" w:rsidRPr="00705791" w:rsidRDefault="000E1D53" w:rsidP="000E1D5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</w:t>
      </w:r>
    </w:p>
    <w:p w:rsidR="000E1D53" w:rsidRPr="00705791" w:rsidRDefault="000E1D53" w:rsidP="000E1D53">
      <w:pPr>
        <w:pStyle w:val="ConsPlusNormal0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16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116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E1D53" w:rsidRPr="00705791" w:rsidRDefault="000E1D53" w:rsidP="000E1D53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18" w:type="dxa"/>
        <w:tblInd w:w="751" w:type="dxa"/>
        <w:tblLayout w:type="fixed"/>
        <w:tblLook w:val="0000"/>
      </w:tblPr>
      <w:tblGrid>
        <w:gridCol w:w="7078"/>
        <w:gridCol w:w="3133"/>
        <w:gridCol w:w="1696"/>
        <w:gridCol w:w="1711"/>
      </w:tblGrid>
      <w:tr w:rsidR="000E1D53" w:rsidRPr="00705791" w:rsidTr="00686616">
        <w:trPr>
          <w:cantSplit/>
          <w:trHeight w:hRule="exact" w:val="294"/>
        </w:trPr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ведомственных целевых программ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E1D53" w:rsidRPr="00705791" w:rsidTr="00686616">
        <w:trPr>
          <w:cantSplit/>
        </w:trPr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0E1D53" w:rsidRPr="00705791" w:rsidTr="00686616">
        <w:tc>
          <w:tcPr>
            <w:tcW w:w="136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Подпрограмма  «Социальная поддержка граждан»</w:t>
            </w:r>
          </w:p>
        </w:tc>
      </w:tr>
      <w:tr w:rsidR="000E1D53" w:rsidRPr="00705791" w:rsidTr="00686616">
        <w:trPr>
          <w:trHeight w:val="905"/>
        </w:trPr>
        <w:tc>
          <w:tcPr>
            <w:tcW w:w="707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FORMATTEXT"/>
              <w:snapToGrid w:val="0"/>
              <w:spacing w:line="228" w:lineRule="auto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 w:val="28"/>
                <w:szCs w:val="28"/>
              </w:rPr>
              <w:t>Декабристского</w:t>
            </w:r>
            <w:r w:rsidRPr="00705791">
              <w:rPr>
                <w:sz w:val="28"/>
                <w:szCs w:val="28"/>
              </w:rPr>
              <w:t xml:space="preserve"> муниципального образования Ершовского  муниципального района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</w:t>
            </w:r>
            <w:r w:rsidR="00116194">
              <w:rPr>
                <w:szCs w:val="28"/>
              </w:rPr>
              <w:t>4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pStyle w:val="ConsPlusNormal0"/>
              <w:widowControl/>
              <w:snapToGrid w:val="0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6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E1D53" w:rsidRPr="00705791" w:rsidRDefault="000E1D53" w:rsidP="000E1D53">
      <w:pPr>
        <w:ind w:left="8496" w:firstLine="9"/>
        <w:rPr>
          <w:szCs w:val="28"/>
        </w:rPr>
      </w:pPr>
      <w:r w:rsidRPr="00705791">
        <w:br w:type="page"/>
      </w:r>
      <w:r w:rsidRPr="00705791">
        <w:rPr>
          <w:szCs w:val="28"/>
        </w:rPr>
        <w:lastRenderedPageBreak/>
        <w:t xml:space="preserve">Приложение № 3 к </w:t>
      </w:r>
      <w:r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116194">
        <w:rPr>
          <w:bCs/>
          <w:color w:val="000000"/>
          <w:sz w:val="28"/>
          <w:szCs w:val="28"/>
        </w:rPr>
        <w:t>4</w:t>
      </w:r>
      <w:r w:rsidRPr="00705791">
        <w:rPr>
          <w:bCs/>
          <w:color w:val="000000"/>
          <w:sz w:val="28"/>
          <w:szCs w:val="28"/>
        </w:rPr>
        <w:t>-202</w:t>
      </w:r>
      <w:r w:rsidR="00116194">
        <w:rPr>
          <w:bCs/>
          <w:color w:val="000000"/>
          <w:sz w:val="28"/>
          <w:szCs w:val="28"/>
        </w:rPr>
        <w:t>7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ind w:left="8505"/>
        <w:jc w:val="both"/>
        <w:rPr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Сведения </w:t>
      </w: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об объемах и источниках финансового обеспечения муниципальной программы </w:t>
      </w:r>
    </w:p>
    <w:p w:rsidR="000E1D53" w:rsidRPr="00705791" w:rsidRDefault="000E1D53" w:rsidP="000E1D53">
      <w:pPr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 на </w:t>
      </w:r>
      <w:r w:rsidRPr="00705791">
        <w:rPr>
          <w:b/>
          <w:bCs/>
          <w:color w:val="000000"/>
          <w:szCs w:val="28"/>
        </w:rPr>
        <w:t>20</w:t>
      </w:r>
      <w:r w:rsidR="00686616">
        <w:rPr>
          <w:b/>
          <w:bCs/>
          <w:color w:val="000000"/>
          <w:szCs w:val="28"/>
        </w:rPr>
        <w:t>2</w:t>
      </w:r>
      <w:r w:rsidR="00116194">
        <w:rPr>
          <w:b/>
          <w:bCs/>
          <w:color w:val="000000"/>
          <w:szCs w:val="28"/>
        </w:rPr>
        <w:t>4</w:t>
      </w:r>
      <w:r w:rsidRPr="00705791">
        <w:rPr>
          <w:b/>
          <w:bCs/>
          <w:color w:val="000000"/>
          <w:szCs w:val="28"/>
        </w:rPr>
        <w:t>-202</w:t>
      </w:r>
      <w:r w:rsidR="00116194">
        <w:rPr>
          <w:b/>
          <w:bCs/>
          <w:color w:val="000000"/>
          <w:szCs w:val="28"/>
        </w:rPr>
        <w:t>7</w:t>
      </w:r>
      <w:r w:rsidRPr="00705791">
        <w:rPr>
          <w:b/>
          <w:bCs/>
          <w:color w:val="000000"/>
          <w:szCs w:val="28"/>
        </w:rPr>
        <w:t xml:space="preserve"> </w:t>
      </w:r>
      <w:r w:rsidRPr="00705791">
        <w:rPr>
          <w:b/>
          <w:szCs w:val="28"/>
        </w:rPr>
        <w:t xml:space="preserve">годы» </w:t>
      </w:r>
    </w:p>
    <w:p w:rsidR="000E1D53" w:rsidRPr="00705791" w:rsidRDefault="000E1D53" w:rsidP="000E1D5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1560"/>
        <w:gridCol w:w="1417"/>
        <w:gridCol w:w="1276"/>
        <w:gridCol w:w="1276"/>
        <w:gridCol w:w="1275"/>
        <w:gridCol w:w="1418"/>
      </w:tblGrid>
      <w:tr w:rsidR="000E1D53" w:rsidRPr="00705791" w:rsidTr="000E1D53">
        <w:trPr>
          <w:cantSplit/>
          <w:trHeight w:hRule="exact" w:val="29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</w:t>
            </w:r>
          </w:p>
          <w:p w:rsidR="000E1D53" w:rsidRPr="00705791" w:rsidRDefault="000E1D53" w:rsidP="000E1D53">
            <w:pPr>
              <w:rPr>
                <w:szCs w:val="28"/>
              </w:rPr>
            </w:pPr>
            <w:r w:rsidRPr="00705791">
              <w:rPr>
                <w:szCs w:val="28"/>
              </w:rPr>
              <w:t>финансирования, 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 том числе по годам реализации</w:t>
            </w:r>
          </w:p>
        </w:tc>
      </w:tr>
      <w:tr w:rsidR="000E1D53" w:rsidRPr="00705791" w:rsidTr="00116194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</w:t>
            </w:r>
            <w:r w:rsidR="00116194">
              <w:rPr>
                <w:szCs w:val="28"/>
              </w:rPr>
              <w:t>4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</w:t>
            </w:r>
            <w:r w:rsidR="00116194">
              <w:rPr>
                <w:szCs w:val="28"/>
              </w:rPr>
              <w:t>5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</w:t>
            </w:r>
            <w:r w:rsidR="00116194">
              <w:rPr>
                <w:szCs w:val="28"/>
              </w:rPr>
              <w:t>6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116194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116194">
              <w:rPr>
                <w:szCs w:val="28"/>
              </w:rPr>
              <w:t>7</w:t>
            </w:r>
            <w:r w:rsidRPr="00705791">
              <w:rPr>
                <w:szCs w:val="28"/>
              </w:rPr>
              <w:t xml:space="preserve"> год</w:t>
            </w:r>
          </w:p>
        </w:tc>
      </w:tr>
      <w:tr w:rsidR="00686616" w:rsidRPr="00705791" w:rsidTr="00116194">
        <w:trPr>
          <w:cantSplit/>
          <w:trHeight w:hRule="exact" w:val="578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 Подпрограмма «Социальная поддержка граждан»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116194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116194">
        <w:trPr>
          <w:cantSplit/>
          <w:trHeight w:hRule="exact" w:val="86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Основное мероприятие</w:t>
            </w:r>
          </w:p>
          <w:p w:rsidR="00686616" w:rsidRPr="00705791" w:rsidRDefault="00686616" w:rsidP="000E1D53">
            <w:pPr>
              <w:rPr>
                <w:szCs w:val="28"/>
              </w:rPr>
            </w:pPr>
            <w:r w:rsidRPr="00705791">
              <w:rPr>
                <w:szCs w:val="28"/>
              </w:rPr>
              <w:t xml:space="preserve">1.1. 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116194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</w:tbl>
    <w:p w:rsidR="000E1D53" w:rsidRPr="00705791" w:rsidRDefault="000E1D53" w:rsidP="00686616">
      <w:pPr>
        <w:rPr>
          <w:szCs w:val="28"/>
        </w:rPr>
      </w:pPr>
    </w:p>
    <w:p w:rsidR="000E1D53" w:rsidRPr="00705791" w:rsidRDefault="000E1D53" w:rsidP="000E1D53">
      <w:pPr>
        <w:ind w:left="8505"/>
        <w:rPr>
          <w:szCs w:val="28"/>
        </w:rPr>
      </w:pPr>
      <w:r w:rsidRPr="00705791">
        <w:rPr>
          <w:szCs w:val="28"/>
        </w:rPr>
        <w:t xml:space="preserve">Приложение № 4 к </w:t>
      </w:r>
      <w:r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116194">
        <w:rPr>
          <w:bCs/>
          <w:color w:val="000000"/>
          <w:sz w:val="28"/>
          <w:szCs w:val="28"/>
        </w:rPr>
        <w:t>4</w:t>
      </w:r>
      <w:r w:rsidRPr="00705791">
        <w:rPr>
          <w:bCs/>
          <w:color w:val="000000"/>
          <w:sz w:val="28"/>
          <w:szCs w:val="28"/>
        </w:rPr>
        <w:t>-202</w:t>
      </w:r>
      <w:r w:rsidR="00116194">
        <w:rPr>
          <w:bCs/>
          <w:color w:val="000000"/>
          <w:sz w:val="28"/>
          <w:szCs w:val="28"/>
        </w:rPr>
        <w:t>7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0E1D53" w:rsidRPr="00705791" w:rsidRDefault="000E1D53" w:rsidP="000E1D53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0E1D53" w:rsidRPr="00705791" w:rsidRDefault="000E1D53" w:rsidP="000E1D53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</w:t>
      </w:r>
    </w:p>
    <w:p w:rsidR="000E1D53" w:rsidRPr="00705791" w:rsidRDefault="000E1D53" w:rsidP="000E1D53">
      <w:pPr>
        <w:pStyle w:val="ConsPlusNormal0"/>
        <w:widowControl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16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116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E1D53" w:rsidRPr="00705791" w:rsidRDefault="000E1D53" w:rsidP="000E1D53">
      <w:pPr>
        <w:autoSpaceDE w:val="0"/>
        <w:rPr>
          <w:szCs w:val="28"/>
        </w:rPr>
      </w:pPr>
    </w:p>
    <w:tbl>
      <w:tblPr>
        <w:tblW w:w="0" w:type="auto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890"/>
        <w:gridCol w:w="1576"/>
        <w:gridCol w:w="1259"/>
        <w:gridCol w:w="1418"/>
        <w:gridCol w:w="1417"/>
        <w:gridCol w:w="1418"/>
        <w:gridCol w:w="1439"/>
      </w:tblGrid>
      <w:tr w:rsidR="000E1D53" w:rsidRPr="00705791" w:rsidTr="000E1D53">
        <w:trPr>
          <w:cantSplit/>
          <w:trHeight w:hRule="exact" w:val="29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</w:t>
            </w:r>
          </w:p>
          <w:p w:rsidR="000E1D53" w:rsidRPr="00705791" w:rsidRDefault="000E1D53" w:rsidP="000E1D5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показателей*</w:t>
            </w:r>
          </w:p>
        </w:tc>
      </w:tr>
      <w:tr w:rsidR="000E1D53" w:rsidRPr="00705791" w:rsidTr="000E1D53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11619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161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11619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161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11619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161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11619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161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11619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1619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  <w:tr w:rsidR="000E1D53" w:rsidRPr="00705791" w:rsidTr="000E1D53">
        <w:trPr>
          <w:cantSplit/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E1D53" w:rsidRPr="00705791" w:rsidTr="000E1D53">
        <w:trPr>
          <w:cantSplit/>
          <w:trHeight w:val="360"/>
        </w:trPr>
        <w:tc>
          <w:tcPr>
            <w:tcW w:w="141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</w:tc>
      </w:tr>
      <w:tr w:rsidR="000E1D53" w:rsidRPr="00705791" w:rsidTr="000E1D53">
        <w:trPr>
          <w:cantSplit/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получивших </w:t>
            </w:r>
            <w:r w:rsidRPr="00705791">
              <w:rPr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915978" w:rsidRDefault="00915978" w:rsidP="00915978">
      <w:pPr>
        <w:pStyle w:val="afb"/>
        <w:tabs>
          <w:tab w:val="left" w:pos="3119"/>
        </w:tabs>
        <w:rPr>
          <w:sz w:val="28"/>
          <w:szCs w:val="28"/>
        </w:rPr>
      </w:pPr>
    </w:p>
    <w:sectPr w:rsidR="00915978" w:rsidSect="00686616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1701" w:right="776" w:bottom="567" w:left="1701" w:header="720" w:footer="29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4E" w:rsidRDefault="00E92E4E">
      <w:r>
        <w:separator/>
      </w:r>
    </w:p>
  </w:endnote>
  <w:endnote w:type="continuationSeparator" w:id="0">
    <w:p w:rsidR="00E92E4E" w:rsidRDefault="00E9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A40EA5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8.75pt;margin-top:.05pt;width:1.1pt;height:11.55pt;z-index:251662336;mso-wrap-distance-left:0;mso-wrap-distance-right:0;mso-position-horizontal-relative:page" stroked="f">
          <v:fill opacity="0" color2="black"/>
          <v:textbox inset="0,0,0,0">
            <w:txbxContent>
              <w:p w:rsidR="000E1D53" w:rsidRDefault="000E1D53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A40EA5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9.45pt;margin-top:.05pt;width:1.1pt;height:11.55pt;z-index:251659264;mso-wrap-distance-left:0;mso-wrap-distance-right:0;mso-position-horizontal-relative:page" stroked="f">
          <v:fill opacity="0" color2="black"/>
          <v:textbox inset="0,0,0,0">
            <w:txbxContent>
              <w:p w:rsidR="000E1D53" w:rsidRDefault="000E1D53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4E" w:rsidRDefault="00E92E4E">
      <w:r>
        <w:separator/>
      </w:r>
    </w:p>
  </w:footnote>
  <w:footnote w:type="continuationSeparator" w:id="0">
    <w:p w:rsidR="00E92E4E" w:rsidRDefault="00E9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A40EA5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0;margin-top:.05pt;width:1.1pt;height:11.5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1D53" w:rsidRDefault="000E1D53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A40EA5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1.1pt;height:11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1D53" w:rsidRDefault="000E1D53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622C72DB"/>
    <w:multiLevelType w:val="multilevel"/>
    <w:tmpl w:val="C1F45F18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14F6"/>
    <w:rsid w:val="00005D04"/>
    <w:rsid w:val="000459FE"/>
    <w:rsid w:val="00070AE8"/>
    <w:rsid w:val="000822DF"/>
    <w:rsid w:val="000E1D53"/>
    <w:rsid w:val="00116194"/>
    <w:rsid w:val="001468A4"/>
    <w:rsid w:val="00162220"/>
    <w:rsid w:val="0018189E"/>
    <w:rsid w:val="0018756F"/>
    <w:rsid w:val="001D2002"/>
    <w:rsid w:val="001E36CE"/>
    <w:rsid w:val="00213FF6"/>
    <w:rsid w:val="00215B7B"/>
    <w:rsid w:val="00265CA5"/>
    <w:rsid w:val="00274783"/>
    <w:rsid w:val="002A1FA4"/>
    <w:rsid w:val="002E2419"/>
    <w:rsid w:val="003014F6"/>
    <w:rsid w:val="00323A29"/>
    <w:rsid w:val="004322F2"/>
    <w:rsid w:val="004552B5"/>
    <w:rsid w:val="00527588"/>
    <w:rsid w:val="005912BC"/>
    <w:rsid w:val="005F400C"/>
    <w:rsid w:val="005F7A02"/>
    <w:rsid w:val="00604804"/>
    <w:rsid w:val="00604D21"/>
    <w:rsid w:val="00611C19"/>
    <w:rsid w:val="00681B14"/>
    <w:rsid w:val="00682A40"/>
    <w:rsid w:val="00686616"/>
    <w:rsid w:val="006B5ABF"/>
    <w:rsid w:val="006C3D13"/>
    <w:rsid w:val="00705791"/>
    <w:rsid w:val="0079693B"/>
    <w:rsid w:val="008077A2"/>
    <w:rsid w:val="008446FC"/>
    <w:rsid w:val="0084620D"/>
    <w:rsid w:val="0087065A"/>
    <w:rsid w:val="00900B2B"/>
    <w:rsid w:val="0091036A"/>
    <w:rsid w:val="00911462"/>
    <w:rsid w:val="00915978"/>
    <w:rsid w:val="00985E5C"/>
    <w:rsid w:val="009E7CF0"/>
    <w:rsid w:val="00A04E2A"/>
    <w:rsid w:val="00A05AAA"/>
    <w:rsid w:val="00A10071"/>
    <w:rsid w:val="00A24EC6"/>
    <w:rsid w:val="00A40EA5"/>
    <w:rsid w:val="00B27B1C"/>
    <w:rsid w:val="00C33032"/>
    <w:rsid w:val="00CD4D85"/>
    <w:rsid w:val="00D81952"/>
    <w:rsid w:val="00DB4C1F"/>
    <w:rsid w:val="00E449B2"/>
    <w:rsid w:val="00E50CA2"/>
    <w:rsid w:val="00E709F9"/>
    <w:rsid w:val="00E92E4E"/>
    <w:rsid w:val="00F0544A"/>
    <w:rsid w:val="00F069C4"/>
    <w:rsid w:val="00F605C3"/>
    <w:rsid w:val="00F82E34"/>
    <w:rsid w:val="00F958B1"/>
    <w:rsid w:val="00FA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4"/>
    <w:rPr>
      <w:sz w:val="28"/>
      <w:lang w:eastAsia="ar-SA"/>
    </w:rPr>
  </w:style>
  <w:style w:type="paragraph" w:styleId="1">
    <w:name w:val="heading 1"/>
    <w:basedOn w:val="a"/>
    <w:next w:val="a"/>
    <w:qFormat/>
    <w:rsid w:val="001468A4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468A4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468A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1468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468A4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468A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1468A4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1468A4"/>
    <w:pPr>
      <w:keepNext/>
      <w:ind w:left="56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468A4"/>
    <w:rPr>
      <w:rFonts w:ascii="Symbol" w:hAnsi="Symbol"/>
    </w:rPr>
  </w:style>
  <w:style w:type="character" w:customStyle="1" w:styleId="WW8Num5z0">
    <w:name w:val="WW8Num5z0"/>
    <w:rsid w:val="001468A4"/>
    <w:rPr>
      <w:rFonts w:ascii="Symbol" w:hAnsi="Symbol" w:cs="OpenSymbol"/>
    </w:rPr>
  </w:style>
  <w:style w:type="character" w:customStyle="1" w:styleId="20">
    <w:name w:val="Основной шрифт абзаца2"/>
    <w:rsid w:val="001468A4"/>
  </w:style>
  <w:style w:type="character" w:customStyle="1" w:styleId="WW8Num2z0">
    <w:name w:val="WW8Num2z0"/>
    <w:rsid w:val="001468A4"/>
    <w:rPr>
      <w:rFonts w:eastAsia="Times New Roman"/>
    </w:rPr>
  </w:style>
  <w:style w:type="character" w:customStyle="1" w:styleId="WW8Num6z0">
    <w:name w:val="WW8Num6z0"/>
    <w:rsid w:val="001468A4"/>
    <w:rPr>
      <w:rFonts w:ascii="Symbol" w:hAnsi="Symbol"/>
    </w:rPr>
  </w:style>
  <w:style w:type="character" w:customStyle="1" w:styleId="Absatz-Standardschriftart">
    <w:name w:val="Absatz-Standardschriftart"/>
    <w:rsid w:val="001468A4"/>
  </w:style>
  <w:style w:type="character" w:customStyle="1" w:styleId="WW8Num6z1">
    <w:name w:val="WW8Num6z1"/>
    <w:rsid w:val="001468A4"/>
    <w:rPr>
      <w:rFonts w:ascii="Courier New" w:hAnsi="Courier New" w:cs="Courier New"/>
    </w:rPr>
  </w:style>
  <w:style w:type="character" w:customStyle="1" w:styleId="WW8Num6z2">
    <w:name w:val="WW8Num6z2"/>
    <w:rsid w:val="001468A4"/>
    <w:rPr>
      <w:rFonts w:ascii="Wingdings" w:hAnsi="Wingdings"/>
    </w:rPr>
  </w:style>
  <w:style w:type="character" w:customStyle="1" w:styleId="WW8Num8z0">
    <w:name w:val="WW8Num8z0"/>
    <w:rsid w:val="001468A4"/>
    <w:rPr>
      <w:rFonts w:eastAsia="Times New Roman"/>
    </w:rPr>
  </w:style>
  <w:style w:type="character" w:customStyle="1" w:styleId="WW8Num9z0">
    <w:name w:val="WW8Num9z0"/>
    <w:rsid w:val="001468A4"/>
    <w:rPr>
      <w:b/>
      <w:color w:val="000000"/>
    </w:rPr>
  </w:style>
  <w:style w:type="character" w:customStyle="1" w:styleId="WW8Num10z0">
    <w:name w:val="WW8Num10z0"/>
    <w:rsid w:val="001468A4"/>
    <w:rPr>
      <w:rFonts w:eastAsia="Times New Roman"/>
    </w:rPr>
  </w:style>
  <w:style w:type="character" w:customStyle="1" w:styleId="10">
    <w:name w:val="Основной шрифт абзаца1"/>
    <w:rsid w:val="001468A4"/>
  </w:style>
  <w:style w:type="character" w:customStyle="1" w:styleId="a3">
    <w:name w:val="Öâåòîâîå âûäåëåíèå"/>
    <w:rsid w:val="001468A4"/>
    <w:rPr>
      <w:b/>
      <w:bCs/>
      <w:color w:val="000080"/>
    </w:rPr>
  </w:style>
  <w:style w:type="character" w:customStyle="1" w:styleId="a4">
    <w:name w:val="Цветовое выделение"/>
    <w:rsid w:val="001468A4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68A4"/>
    <w:rPr>
      <w:color w:val="008000"/>
    </w:rPr>
  </w:style>
  <w:style w:type="character" w:customStyle="1" w:styleId="a6">
    <w:name w:val="Верхний колонтитул Знак"/>
    <w:basedOn w:val="10"/>
    <w:rsid w:val="001468A4"/>
  </w:style>
  <w:style w:type="character" w:customStyle="1" w:styleId="a7">
    <w:name w:val="Нижний колонтитул Знак"/>
    <w:basedOn w:val="10"/>
    <w:rsid w:val="001468A4"/>
  </w:style>
  <w:style w:type="character" w:styleId="a8">
    <w:name w:val="page number"/>
    <w:basedOn w:val="10"/>
    <w:semiHidden/>
    <w:rsid w:val="001468A4"/>
  </w:style>
  <w:style w:type="character" w:customStyle="1" w:styleId="a9">
    <w:name w:val="Название Знак"/>
    <w:basedOn w:val="10"/>
    <w:rsid w:val="001468A4"/>
    <w:rPr>
      <w:b/>
      <w:sz w:val="28"/>
    </w:rPr>
  </w:style>
  <w:style w:type="character" w:customStyle="1" w:styleId="ConsPlusNormal">
    <w:name w:val="ConsPlusNormal Знак"/>
    <w:rsid w:val="001468A4"/>
    <w:rPr>
      <w:rFonts w:ascii="Arial" w:hAnsi="Arial" w:cs="Arial"/>
      <w:lang w:val="ru-RU" w:eastAsia="ar-SA" w:bidi="ar-SA"/>
    </w:rPr>
  </w:style>
  <w:style w:type="character" w:styleId="aa">
    <w:name w:val="Strong"/>
    <w:basedOn w:val="10"/>
    <w:qFormat/>
    <w:rsid w:val="001468A4"/>
    <w:rPr>
      <w:rFonts w:cs="Times New Roman"/>
      <w:b/>
      <w:bCs/>
    </w:rPr>
  </w:style>
  <w:style w:type="character" w:customStyle="1" w:styleId="12">
    <w:name w:val="Заголовок 1 Знак"/>
    <w:basedOn w:val="10"/>
    <w:rsid w:val="001468A4"/>
    <w:rPr>
      <w:sz w:val="28"/>
      <w:u w:val="single"/>
    </w:rPr>
  </w:style>
  <w:style w:type="character" w:customStyle="1" w:styleId="13">
    <w:name w:val="Знак примечания1"/>
    <w:basedOn w:val="10"/>
    <w:rsid w:val="001468A4"/>
    <w:rPr>
      <w:sz w:val="16"/>
      <w:szCs w:val="16"/>
    </w:rPr>
  </w:style>
  <w:style w:type="character" w:customStyle="1" w:styleId="ab">
    <w:name w:val="Текст примечания Знак"/>
    <w:basedOn w:val="10"/>
    <w:rsid w:val="001468A4"/>
  </w:style>
  <w:style w:type="character" w:customStyle="1" w:styleId="ac">
    <w:name w:val="Тема примечания Знак"/>
    <w:basedOn w:val="ab"/>
    <w:rsid w:val="001468A4"/>
    <w:rPr>
      <w:b/>
      <w:bCs/>
    </w:rPr>
  </w:style>
  <w:style w:type="character" w:customStyle="1" w:styleId="ad">
    <w:name w:val="Текст выноски Знак"/>
    <w:basedOn w:val="10"/>
    <w:rsid w:val="001468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1468A4"/>
    <w:rPr>
      <w:b/>
      <w:sz w:val="40"/>
    </w:rPr>
  </w:style>
  <w:style w:type="character" w:customStyle="1" w:styleId="40">
    <w:name w:val="Заголовок 4 Знак"/>
    <w:basedOn w:val="10"/>
    <w:rsid w:val="001468A4"/>
    <w:rPr>
      <w:b/>
      <w:sz w:val="24"/>
    </w:rPr>
  </w:style>
  <w:style w:type="character" w:customStyle="1" w:styleId="ae">
    <w:name w:val="Основной текст Знак"/>
    <w:basedOn w:val="10"/>
    <w:rsid w:val="001468A4"/>
    <w:rPr>
      <w:sz w:val="28"/>
    </w:rPr>
  </w:style>
  <w:style w:type="character" w:customStyle="1" w:styleId="af">
    <w:name w:val="Символ нумерации"/>
    <w:rsid w:val="001468A4"/>
  </w:style>
  <w:style w:type="character" w:customStyle="1" w:styleId="af0">
    <w:name w:val="Маркеры списка"/>
    <w:rsid w:val="001468A4"/>
    <w:rPr>
      <w:rFonts w:ascii="OpenSymbol" w:eastAsia="OpenSymbol" w:hAnsi="OpenSymbol" w:cs="OpenSymbol"/>
    </w:rPr>
  </w:style>
  <w:style w:type="character" w:customStyle="1" w:styleId="FontStyle19">
    <w:name w:val="Font Style19"/>
    <w:basedOn w:val="20"/>
    <w:rsid w:val="001468A4"/>
    <w:rPr>
      <w:rFonts w:ascii="Times New Roman" w:hAnsi="Times New Roman" w:cs="Times New Roman"/>
      <w:sz w:val="26"/>
      <w:szCs w:val="26"/>
    </w:rPr>
  </w:style>
  <w:style w:type="paragraph" w:customStyle="1" w:styleId="af1">
    <w:name w:val="Заголовок"/>
    <w:basedOn w:val="a"/>
    <w:next w:val="af2"/>
    <w:rsid w:val="001468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1468A4"/>
    <w:pPr>
      <w:ind w:right="4722"/>
      <w:jc w:val="both"/>
    </w:pPr>
  </w:style>
  <w:style w:type="paragraph" w:styleId="af3">
    <w:name w:val="List"/>
    <w:basedOn w:val="af2"/>
    <w:semiHidden/>
    <w:rsid w:val="001468A4"/>
    <w:rPr>
      <w:rFonts w:ascii="Arial" w:hAnsi="Arial" w:cs="Tahoma"/>
    </w:rPr>
  </w:style>
  <w:style w:type="paragraph" w:customStyle="1" w:styleId="21">
    <w:name w:val="Название2"/>
    <w:basedOn w:val="a"/>
    <w:rsid w:val="00146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68A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468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468A4"/>
    <w:pPr>
      <w:suppressLineNumbers/>
    </w:pPr>
    <w:rPr>
      <w:rFonts w:ascii="Arial" w:hAnsi="Arial" w:cs="Tahoma"/>
    </w:rPr>
  </w:style>
  <w:style w:type="paragraph" w:customStyle="1" w:styleId="16">
    <w:name w:val="Название объекта1"/>
    <w:basedOn w:val="a"/>
    <w:next w:val="a"/>
    <w:rsid w:val="001468A4"/>
    <w:pPr>
      <w:jc w:val="center"/>
    </w:pPr>
    <w:rPr>
      <w:b/>
      <w:spacing w:val="20"/>
      <w:sz w:val="24"/>
    </w:rPr>
  </w:style>
  <w:style w:type="paragraph" w:styleId="af4">
    <w:name w:val="Body Text Indent"/>
    <w:basedOn w:val="a"/>
    <w:semiHidden/>
    <w:rsid w:val="001468A4"/>
    <w:pPr>
      <w:ind w:right="43" w:firstLine="567"/>
      <w:jc w:val="both"/>
    </w:pPr>
  </w:style>
  <w:style w:type="paragraph" w:customStyle="1" w:styleId="210">
    <w:name w:val="Основной текст с отступом 21"/>
    <w:basedOn w:val="a"/>
    <w:rsid w:val="001468A4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1468A4"/>
    <w:pPr>
      <w:ind w:firstLine="426"/>
      <w:jc w:val="both"/>
    </w:pPr>
  </w:style>
  <w:style w:type="paragraph" w:customStyle="1" w:styleId="ConsPlusTitle">
    <w:name w:val="ConsPlusTitle"/>
    <w:rsid w:val="001468A4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1468A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List Paragraph"/>
    <w:basedOn w:val="a"/>
    <w:qFormat/>
    <w:rsid w:val="001468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1468A4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468A4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8">
    <w:name w:val="foot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9">
    <w:name w:val="Title"/>
    <w:basedOn w:val="a"/>
    <w:next w:val="afa"/>
    <w:qFormat/>
    <w:rsid w:val="001468A4"/>
    <w:pPr>
      <w:jc w:val="center"/>
    </w:pPr>
    <w:rPr>
      <w:b/>
    </w:rPr>
  </w:style>
  <w:style w:type="paragraph" w:styleId="afa">
    <w:name w:val="Subtitle"/>
    <w:basedOn w:val="af1"/>
    <w:next w:val="af2"/>
    <w:qFormat/>
    <w:rsid w:val="001468A4"/>
    <w:pPr>
      <w:jc w:val="center"/>
    </w:pPr>
    <w:rPr>
      <w:i/>
      <w:iCs/>
    </w:rPr>
  </w:style>
  <w:style w:type="paragraph" w:customStyle="1" w:styleId="ConsPlusNormal0">
    <w:name w:val="ConsPlusNormal"/>
    <w:rsid w:val="001468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468A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468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link w:val="afc"/>
    <w:uiPriority w:val="1"/>
    <w:qFormat/>
    <w:rsid w:val="001468A4"/>
    <w:pPr>
      <w:suppressAutoHyphens/>
    </w:pPr>
    <w:rPr>
      <w:rFonts w:eastAsia="Calibri"/>
      <w:sz w:val="24"/>
      <w:szCs w:val="22"/>
      <w:lang w:eastAsia="ar-SA"/>
    </w:rPr>
  </w:style>
  <w:style w:type="paragraph" w:styleId="afd">
    <w:name w:val="Normal (Web)"/>
    <w:basedOn w:val="a"/>
    <w:rsid w:val="001468A4"/>
    <w:pPr>
      <w:spacing w:before="100" w:after="119"/>
    </w:pPr>
    <w:rPr>
      <w:sz w:val="24"/>
      <w:szCs w:val="24"/>
    </w:rPr>
  </w:style>
  <w:style w:type="paragraph" w:customStyle="1" w:styleId="msonormalcxspmiddle">
    <w:name w:val="msonormalcxspmiddle"/>
    <w:basedOn w:val="a"/>
    <w:rsid w:val="001468A4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1468A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468A4"/>
    <w:rPr>
      <w:sz w:val="20"/>
    </w:rPr>
  </w:style>
  <w:style w:type="paragraph" w:styleId="afe">
    <w:name w:val="annotation subject"/>
    <w:basedOn w:val="17"/>
    <w:next w:val="17"/>
    <w:rsid w:val="001468A4"/>
    <w:rPr>
      <w:b/>
      <w:bCs/>
    </w:rPr>
  </w:style>
  <w:style w:type="paragraph" w:styleId="aff">
    <w:name w:val="Balloon Text"/>
    <w:basedOn w:val="a"/>
    <w:rsid w:val="001468A4"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rsid w:val="001468A4"/>
    <w:pPr>
      <w:suppressLineNumbers/>
    </w:pPr>
  </w:style>
  <w:style w:type="paragraph" w:customStyle="1" w:styleId="aff1">
    <w:name w:val="Заголовок таблицы"/>
    <w:basedOn w:val="aff0"/>
    <w:rsid w:val="001468A4"/>
    <w:pPr>
      <w:jc w:val="center"/>
    </w:pPr>
    <w:rPr>
      <w:b/>
      <w:bCs/>
    </w:rPr>
  </w:style>
  <w:style w:type="paragraph" w:customStyle="1" w:styleId="aff2">
    <w:name w:val="Содержимое врезки"/>
    <w:basedOn w:val="af2"/>
    <w:rsid w:val="001468A4"/>
  </w:style>
  <w:style w:type="character" w:customStyle="1" w:styleId="afc">
    <w:name w:val="Без интервала Знак"/>
    <w:link w:val="afb"/>
    <w:uiPriority w:val="99"/>
    <w:locked/>
    <w:rsid w:val="002E2419"/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user</cp:lastModifiedBy>
  <cp:revision>3</cp:revision>
  <cp:lastPrinted>2023-12-24T08:49:00Z</cp:lastPrinted>
  <dcterms:created xsi:type="dcterms:W3CDTF">2023-12-24T07:31:00Z</dcterms:created>
  <dcterms:modified xsi:type="dcterms:W3CDTF">2023-12-24T08:49:00Z</dcterms:modified>
</cp:coreProperties>
</file>