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F5" w:rsidRPr="00A50D8E" w:rsidRDefault="004978F5" w:rsidP="004978F5">
      <w:pPr>
        <w:keepNext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0D8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8F5" w:rsidRPr="00776D20" w:rsidRDefault="004978F5" w:rsidP="004978F5">
      <w:pPr>
        <w:keepNext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4978F5" w:rsidRPr="00776D20" w:rsidRDefault="004978F5" w:rsidP="00497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D20">
        <w:rPr>
          <w:rFonts w:ascii="Times New Roman" w:hAnsi="Times New Roman" w:cs="Times New Roman"/>
          <w:b/>
          <w:sz w:val="28"/>
          <w:szCs w:val="24"/>
        </w:rPr>
        <w:t>АДМИНИСТРАЦИЯ</w:t>
      </w:r>
    </w:p>
    <w:p w:rsidR="004978F5" w:rsidRPr="00776D20" w:rsidRDefault="004978F5" w:rsidP="00497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D20">
        <w:rPr>
          <w:rFonts w:ascii="Times New Roman" w:hAnsi="Times New Roman" w:cs="Times New Roman"/>
          <w:b/>
          <w:sz w:val="28"/>
          <w:szCs w:val="24"/>
        </w:rPr>
        <w:t>ДЕКАБРИСТСКОГО МУНИЦИПАЛЬНОГО ОБРАЗОВАНИЯ</w:t>
      </w:r>
    </w:p>
    <w:p w:rsidR="004978F5" w:rsidRPr="00776D20" w:rsidRDefault="004978F5" w:rsidP="00497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6D20">
        <w:rPr>
          <w:rFonts w:ascii="Times New Roman" w:hAnsi="Times New Roman" w:cs="Times New Roman"/>
          <w:b/>
          <w:sz w:val="28"/>
          <w:szCs w:val="24"/>
        </w:rPr>
        <w:t>ЕРШОВСКОГО РАЙОНА МУНИЦИПАЛЬНОГО РАЙОНА</w:t>
      </w:r>
    </w:p>
    <w:p w:rsidR="004978F5" w:rsidRPr="00776D20" w:rsidRDefault="004978F5" w:rsidP="004978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76D20">
        <w:rPr>
          <w:rFonts w:ascii="Times New Roman" w:hAnsi="Times New Roman" w:cs="Times New Roman"/>
          <w:b/>
          <w:sz w:val="28"/>
          <w:szCs w:val="24"/>
        </w:rPr>
        <w:t>САРАТОВСКОЙ ОБЛАСТИ</w:t>
      </w:r>
    </w:p>
    <w:p w:rsidR="004978F5" w:rsidRPr="00A50D8E" w:rsidRDefault="004978F5" w:rsidP="004978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8F5" w:rsidRPr="00363415" w:rsidRDefault="004978F5" w:rsidP="004978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63415">
        <w:rPr>
          <w:rFonts w:ascii="Times New Roman" w:hAnsi="Times New Roman" w:cs="Times New Roman"/>
          <w:b/>
          <w:sz w:val="32"/>
          <w:szCs w:val="36"/>
        </w:rPr>
        <w:t>ПОСТАНОВЛЕНИЕ</w:t>
      </w:r>
    </w:p>
    <w:p w:rsidR="004978F5" w:rsidRPr="00A50D8E" w:rsidRDefault="004978F5" w:rsidP="00497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78F5" w:rsidRPr="00513382" w:rsidRDefault="004978F5" w:rsidP="004978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15</w:t>
      </w:r>
      <w:r w:rsidRPr="00776D20">
        <w:rPr>
          <w:rFonts w:ascii="Times New Roman" w:hAnsi="Times New Roman" w:cs="Times New Roman"/>
          <w:b/>
          <w:sz w:val="28"/>
          <w:szCs w:val="28"/>
        </w:rPr>
        <w:t xml:space="preserve">.09.2022 года </w:t>
      </w:r>
      <w:r w:rsidRPr="00776D2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84</w:t>
      </w:r>
    </w:p>
    <w:p w:rsidR="00514280" w:rsidRPr="00813E19" w:rsidRDefault="00514280" w:rsidP="00514280">
      <w:pPr>
        <w:pStyle w:val="Standard"/>
        <w:widowControl w:val="0"/>
        <w:tabs>
          <w:tab w:val="left" w:pos="5954"/>
        </w:tabs>
        <w:ind w:right="373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E19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 утверждении административного регламента предоставления муниципальной услуги:</w:t>
      </w:r>
      <w:r w:rsidR="00813E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13E1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 w:rsidRPr="00813E1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Дача письменных разъяснений налогоплательщикам по вопросам применения </w:t>
      </w:r>
      <w:r w:rsidRPr="00813E1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муниципальных</w:t>
      </w:r>
      <w:r w:rsidRPr="00813E1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нормативных правовых актов Декабристского муниципального образования о </w:t>
      </w:r>
      <w:r w:rsidRPr="00813E1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местных</w:t>
      </w:r>
      <w:r w:rsidRPr="00813E19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налогах и сборах</w:t>
      </w:r>
      <w:r w:rsidRPr="00813E19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B148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27.07.2010 № 210-ФЗ «</w:t>
      </w:r>
      <w:hyperlink r:id="rId6" w:tgtFrame="_blank" w:history="1">
        <w:r w:rsidRPr="00813E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организации предоставления государственных и муниципальных услуг</w:t>
        </w:r>
      </w:hyperlink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Федеральным законом от 06.10. 2003 № 131-ФЗ «</w:t>
      </w:r>
      <w:hyperlink r:id="rId7" w:tgtFrame="_blank" w:history="1">
        <w:r w:rsidRPr="00813E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 общих принципах организации местного самоуправления</w:t>
        </w:r>
      </w:hyperlink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Российской Федерации»,  руководствуясь Уставом  </w:t>
      </w:r>
      <w:r w:rsidR="00B1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Декабристского муниципального образования, администрация Декабристского муниципального образования Ершовского муниципального  района</w:t>
      </w: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4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514280" w:rsidRPr="00514280" w:rsidRDefault="00514280" w:rsidP="00B148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Утвердить 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B1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Декабристского</w:t>
      </w: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8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 муниципального</w:t>
      </w: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местных налогах и сборах (прилагается).</w:t>
      </w:r>
    </w:p>
    <w:p w:rsidR="00540FD7" w:rsidRPr="000206DB" w:rsidRDefault="00540FD7" w:rsidP="00540FD7">
      <w:pPr>
        <w:pStyle w:val="Standard"/>
        <w:widowControl w:val="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206D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r w:rsidRPr="000206DB">
        <w:rPr>
          <w:rFonts w:ascii="Times New Roman" w:hAnsi="Times New Roman" w:cs="Times New Roman"/>
          <w:sz w:val="28"/>
          <w:szCs w:val="28"/>
          <w:lang w:val="ru-RU"/>
        </w:rPr>
        <w:t xml:space="preserve">Обнародовать настоящее постановление в специально отведенных местах и </w:t>
      </w:r>
      <w:proofErr w:type="gramStart"/>
      <w:r w:rsidRPr="000206DB">
        <w:rPr>
          <w:rFonts w:ascii="Times New Roman" w:hAnsi="Times New Roman" w:cs="Times New Roman"/>
          <w:sz w:val="28"/>
          <w:szCs w:val="28"/>
          <w:lang w:val="ru-RU"/>
        </w:rPr>
        <w:t>разместить его</w:t>
      </w:r>
      <w:proofErr w:type="gramEnd"/>
      <w:r w:rsidRPr="000206DB">
        <w:rPr>
          <w:rFonts w:ascii="Times New Roman" w:hAnsi="Times New Roman" w:cs="Times New Roman"/>
          <w:sz w:val="28"/>
          <w:szCs w:val="28"/>
          <w:lang w:val="ru-RU"/>
        </w:rPr>
        <w:t xml:space="preserve"> на официальном сайте Администрации Ершовского муниципального района в сети «Интернет».</w:t>
      </w:r>
    </w:p>
    <w:p w:rsidR="00514280" w:rsidRPr="00514280" w:rsidRDefault="00514280" w:rsidP="00B1484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14280" w:rsidRPr="00514280" w:rsidRDefault="00514280" w:rsidP="00540FD7">
      <w:pPr>
        <w:pStyle w:val="2"/>
        <w:widowControl w:val="0"/>
        <w:spacing w:line="276" w:lineRule="auto"/>
        <w:ind w:right="38" w:firstLine="567"/>
        <w:jc w:val="both"/>
        <w:rPr>
          <w:sz w:val="28"/>
          <w:szCs w:val="28"/>
        </w:rPr>
      </w:pPr>
      <w:r w:rsidRPr="00514280">
        <w:rPr>
          <w:sz w:val="28"/>
          <w:szCs w:val="28"/>
        </w:rPr>
        <w:t xml:space="preserve">4. </w:t>
      </w:r>
      <w:r w:rsidR="00540FD7" w:rsidRPr="000206DB">
        <w:rPr>
          <w:sz w:val="28"/>
          <w:szCs w:val="28"/>
        </w:rPr>
        <w:t xml:space="preserve"> Настоящее постановление вступает в силу со дня принятия.</w:t>
      </w:r>
    </w:p>
    <w:p w:rsidR="00514280" w:rsidRPr="00514280" w:rsidRDefault="00514280" w:rsidP="00540F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B1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Декабристского</w:t>
      </w: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B1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14280" w:rsidRPr="00514280" w:rsidRDefault="00B1484B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 муниципального</w:t>
      </w:r>
      <w:r w:rsidR="00514280"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                                            М.А. Полещук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8F5" w:rsidRDefault="004978F5" w:rsidP="00760315">
      <w:pPr>
        <w:pStyle w:val="Standard"/>
        <w:widowControl w:val="0"/>
        <w:suppressAutoHyphens w:val="0"/>
        <w:ind w:left="5387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760315" w:rsidRPr="0077574D" w:rsidRDefault="00760315" w:rsidP="00760315">
      <w:pPr>
        <w:pStyle w:val="Standard"/>
        <w:widowControl w:val="0"/>
        <w:suppressAutoHyphens w:val="0"/>
        <w:ind w:left="5387" w:right="-1085"/>
        <w:contextualSpacing/>
        <w:rPr>
          <w:rFonts w:ascii="Times New Roman" w:eastAsia="Arial Unicode MS" w:hAnsi="Times New Roman" w:cs="Times New Roman"/>
          <w:lang w:val="ru-RU"/>
        </w:rPr>
      </w:pPr>
      <w:r w:rsidRPr="0077574D">
        <w:rPr>
          <w:rFonts w:ascii="Times New Roman" w:eastAsia="Arial Unicode MS" w:hAnsi="Times New Roman" w:cs="Times New Roman"/>
          <w:lang w:val="ru-RU"/>
        </w:rPr>
        <w:lastRenderedPageBreak/>
        <w:t>Приложение к постановлению</w:t>
      </w:r>
    </w:p>
    <w:p w:rsidR="00760315" w:rsidRPr="0077574D" w:rsidRDefault="00760315" w:rsidP="00760315">
      <w:pPr>
        <w:pStyle w:val="Standard"/>
        <w:widowControl w:val="0"/>
        <w:suppressAutoHyphens w:val="0"/>
        <w:ind w:left="5387" w:right="-1085"/>
        <w:contextualSpacing/>
        <w:rPr>
          <w:rFonts w:ascii="Times New Roman" w:eastAsia="Arial Unicode MS" w:hAnsi="Times New Roman" w:cs="Times New Roman"/>
          <w:lang w:val="ru-RU"/>
        </w:rPr>
      </w:pPr>
      <w:r w:rsidRPr="0077574D">
        <w:rPr>
          <w:rFonts w:ascii="Times New Roman" w:eastAsia="Arial Unicode MS" w:hAnsi="Times New Roman" w:cs="Times New Roman"/>
          <w:lang w:val="ru-RU"/>
        </w:rPr>
        <w:t xml:space="preserve">администрации  </w:t>
      </w:r>
      <w:r w:rsidRPr="0077574D">
        <w:rPr>
          <w:rFonts w:ascii="Times New Roman" w:hAnsi="Times New Roman" w:cs="Times New Roman"/>
          <w:color w:val="000000"/>
          <w:lang w:val="ru-RU" w:eastAsia="ru-RU"/>
        </w:rPr>
        <w:t>Декабристского</w:t>
      </w:r>
      <w:r w:rsidRPr="0077574D">
        <w:rPr>
          <w:rFonts w:ascii="Times New Roman" w:eastAsia="Arial Unicode MS" w:hAnsi="Times New Roman" w:cs="Times New Roman"/>
          <w:lang w:val="ru-RU"/>
        </w:rPr>
        <w:t xml:space="preserve"> МО</w:t>
      </w:r>
    </w:p>
    <w:p w:rsidR="00760315" w:rsidRPr="0077574D" w:rsidRDefault="004978F5" w:rsidP="00760315">
      <w:pPr>
        <w:pStyle w:val="Standard"/>
        <w:widowControl w:val="0"/>
        <w:suppressAutoHyphens w:val="0"/>
        <w:ind w:left="5387" w:right="-1085"/>
        <w:contextualSpacing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>от 15.09.2022 г.  № 84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Административный регламент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B1484B" w:rsidRPr="00612D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Декабристского</w:t>
      </w:r>
      <w:r w:rsidRPr="005142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1484B" w:rsidRPr="00612D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</w:t>
      </w:r>
      <w:r w:rsidRPr="005142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B1484B" w:rsidRPr="00612DD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Ершовского муниципального</w:t>
      </w:r>
      <w:r w:rsidRPr="0051428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района о местных налогах и сборах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1. Общие положения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1.1. </w:t>
      </w:r>
      <w:proofErr w:type="gramStart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Декабристского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Ершовского муниципального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 местных налогах и сборах (далее – муниципальная услуга) устанавливает сроки и последовательность административных процедур (действий) при предоставлении муниципальной услуги, а также порядок взаимодействия между администрацией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Декабристского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Ершовского муниципального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(далее – Администрация), специалистами, предоставляющими муниципальную услугу, физическими</w:t>
      </w:r>
      <w:proofErr w:type="gramEnd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лицами, юридическими лицами, индивидуальными предпринимателями – получателями муниципальной услуги, а также организациями, участвующими в процессе предоставления муниципальной услуги.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Предоставление муниципальной услуги осуществляет Администрация.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Заявителями на предоставление муниципальной услуги выступают физические лица, юридические лица, индивидуальные предприниматели (далее – заявители).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 или иных законных основаниях.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1.2. Порядок информирования о правилах предоставлении муниципальной услуги: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1.2.1. Местонахождение Администрации, предоставляющей муниципальную услугу:</w:t>
      </w:r>
    </w:p>
    <w:p w:rsidR="00514280" w:rsidRPr="00514280" w:rsidRDefault="00A24F53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Саратовская область, Ершовский </w:t>
      </w:r>
      <w:r w:rsidR="00C22A62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п. Целинный, пл. Ленина, д.4 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1.2.2. Часы приёма заявителей в Администрации:</w:t>
      </w:r>
    </w:p>
    <w:p w:rsidR="00514280" w:rsidRPr="00514280" w:rsidRDefault="00C22A62" w:rsidP="00C22A6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понедельник – пятница: с 8-00 до 12-00,  с 13</w:t>
      </w:r>
      <w:r w:rsidR="00514280"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-00 до 17-00;</w:t>
      </w:r>
    </w:p>
    <w:p w:rsidR="00514280" w:rsidRPr="00514280" w:rsidRDefault="00C22A62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- перерыв на обед: 12.00 – 13</w:t>
      </w:r>
      <w:r w:rsidR="00514280"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.00 часов;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выходные дни – суббота, воскресенье.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1.2.3. Адрес официального сайта Администрации в информационно – телекоммуникационной сети Интернет:</w:t>
      </w:r>
      <w:r w:rsidR="00C22A62" w:rsidRPr="00612DDE">
        <w:rPr>
          <w:sz w:val="27"/>
          <w:szCs w:val="27"/>
        </w:rPr>
        <w:t xml:space="preserve">  </w:t>
      </w:r>
      <w:r w:rsidR="00C22A62" w:rsidRPr="00612DDE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https://adminemr.ru/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1.2.4. Информация, размещаемая на официальном сайте и информационном стенде Администрации, обновляется по мере ее изменения.</w:t>
      </w:r>
    </w:p>
    <w:p w:rsidR="00514280" w:rsidRPr="00514280" w:rsidRDefault="00C22A62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Адрес электронной почты: </w:t>
      </w:r>
      <w:r w:rsidRPr="00612DD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dekmo</w:t>
      </w:r>
      <w:r w:rsidR="00514280"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@</w:t>
      </w:r>
      <w:r w:rsidRPr="00612DD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="00514280"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14280" w:rsidRPr="00514280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1.2.5. Информация по вопросам предоставления муниципальной услуги предоставляется: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 в  Администрации;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посредством размещения на информационном стенде и официальном сайте Администрации в сети Интернет, электронного информирования;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с использованием средств телефонной, почтовой связи.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получения информации о муниципальной услуге, порядке предоставления, ходе предоставления муниципальной услуги заявители вправе обращаться: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в устной форме лично или по телефону: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к специалистам  Администрации, участвующим в предоставлении муниципальной услуги;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в письменной форме почтой;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посредством электронной почты;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Информирование проводится в двух формах: устное и письменное.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ответах на телефонные звонки и обращения заявителей лично специалисты устно информируют обратившихся по интересующим их вопросам. Ответ на телефонный звонок должен начинаться с информации о наименовании муниципального образования, в который поступил звонок, и фамилии специалиста, принявшего телефонный звонок.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Устное информирование обратившегося лица осущест</w:t>
      </w:r>
      <w:r w:rsidR="00612DDE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вляется специалистом не более 15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минут.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 если для подготовки ответа требуется продолжительное время, либо дополнительная информация от заявителя, специалист, осуществляющий устное информирование, предлагает обратившемуся лицу направить в Администрацию обращение о предоставлении письменной информации по вопросам предоставления муниципальной услуги, либо назначает другое удобное для обратившегося лица время для устного информирования;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 на обращение готовится в течение 30 календарных дней со дня регистрации письменного обращения.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Специалист,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proofErr w:type="gramStart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Письменный ответ на обращение подписывается главой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содержит фамилию, имя, отчество и номер телефона исполнителя и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</w:t>
      </w:r>
      <w:proofErr w:type="gramEnd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письменной форме.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1.2.6.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Информационные материалы, размещаемые на информационных стендах, обновляются по мере изменения действующего законодательства, 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регулирующего предоставление муниципальной услуги, и справочных сведений.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Также вся информация о муниципальной услуге и услугах, необходимых для получения муниципальной услуги доступна на Интернет-сайте Администрации и  обновляется по мере ее изменения.</w:t>
      </w:r>
    </w:p>
    <w:p w:rsidR="00514280" w:rsidRPr="00514280" w:rsidRDefault="00514280" w:rsidP="0076031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 Стандарт предоставления муниципальной услуги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2.1. Наименование муниципальной услуги: дача письменных разъяснений налогоплательщикам по вопросам применения нормативных правовых актов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Декабристского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Ершовского муниципального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 местных налогах и сборах.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2.2. Предоставление муниципальной услуги осуществляет Администрация.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2.3. Результатом предоставления муниципальной услуги является: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письменное разъяснение по вопросам применения муниципальных правовых актов органов местного самоуправления о местных налогах и сборах;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письменный отказ в предоставлении муниципальной услуги.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2.4. Срок предоставления муниципальной услуги: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2.4.1. Общий срок принятия решения о предоставлении муниципальной услуги составляет не более чем 30 дней со дня поступления заявления.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2.4.2. Сроки прохождения отдельных административных процедур, необходимых для предоставления муниципальной услуги, указаны в разделе 3 настоящего административного регламента.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2.5. Правовые основания для предоставления муниципальной услуги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с</w:t>
      </w:r>
      <w:proofErr w:type="gramEnd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</w:t>
      </w:r>
      <w:hyperlink r:id="rId8" w:tgtFrame="_blank" w:history="1">
        <w:r w:rsidRPr="00612DD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Конституцией</w:t>
        </w:r>
      </w:hyperlink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Российской Федерации («Российская газета» 1993г № 237);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Налоговый кодекс Российской Федерации («Российская газета» от 6 августа 1998 г. №148-149, Собрание законодательства Российской Федерации от 3 августа 1998 г. № 31 ст. 3824);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Федеральным законом </w:t>
      </w:r>
      <w:hyperlink r:id="rId9" w:tgtFrame="_blank" w:history="1">
        <w:r w:rsidRPr="00612DD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02.05.2006 № 59-ФЗ</w:t>
        </w:r>
      </w:hyperlink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«</w:t>
      </w:r>
      <w:hyperlink r:id="rId10" w:tgtFrame="_blank" w:history="1">
        <w:r w:rsidRPr="00612DD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 порядке рассмотрения обращений граждан Российской Федерации</w:t>
        </w:r>
      </w:hyperlink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» (текст Федерального закона опубликован в изданиях «Собрание законодательства РФ», 2006, № 19, ст. 2060, «Российская газета», 05.05.2006, № 95, «Парламентская газета», 11.05.2006, № 70-71);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Федеральным законом от 06.10.2003 №131-ФЗ «</w:t>
      </w:r>
      <w:hyperlink r:id="rId11" w:tgtFrame="_blank" w:history="1">
        <w:r w:rsidRPr="00612DD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Об общих принципах организации местного самоуправления</w:t>
        </w:r>
      </w:hyperlink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Российской Федерации» (текст Федерального закона опубликован в изданиях «Собрание законодательства РФ», 06.10.2003, № 40, ст. 3822, «Парламентская газета, 08.10.2003, № 186, «Российская газета», 08.10.2003, № 202);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Уставом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Декабристского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Ершовского муниципального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Федеральным законом </w:t>
      </w:r>
      <w:hyperlink r:id="rId12" w:tgtFrame="_blank" w:history="1">
        <w:r w:rsidRPr="00612DD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27.07.2010 № 210-ФЗ</w:t>
        </w:r>
      </w:hyperlink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«</w:t>
      </w:r>
      <w:hyperlink r:id="rId13" w:tgtFrame="_blank" w:history="1">
        <w:r w:rsidRPr="00612DD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Об организации предоставления государственных и муниципальных услуг</w:t>
        </w:r>
      </w:hyperlink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(текст Федерального 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закона опубликован в изданиях «Собрание законодательства РФ», 02.08.2010, № 31, ст. 4179, «Российская газета», 30.07.2010, № 168).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2.6. Полный перечень документов, необходимых для предоставления муниципальной услуги: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согласно приложению № 1 к настоящему административному регламенту.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</w:t>
      </w:r>
      <w:proofErr w:type="gramStart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документы подает представитель заявителя, дополнительно предоставляются: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документ, удостоверяющий личность представителя заявителя;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2.6.1. Перечень необходимых и обязательных для предоставления муниципальной услуги документов, предоставляемых лично заявителем.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Указанные документы предоставляются заявителем в копиях и оригиналах, оригиналы сличаются с копиями и возвращаются заявителю: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Заявление согласно приложению № 1 к настоящему административному регламенту.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Документ, удостоверяющий личность заявителя (в случае предоставления заявления при личном обращении).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</w:t>
      </w:r>
      <w:proofErr w:type="gramStart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документы подает представитель заявителя, дополнительно предоставляются: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документ, удостоверяющий личность представителя заявителя;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доверенность, оформленная в порядке, предусмотренном законодательством Российской Федерации.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2.7. 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и подлежащих представлению в рамках межведомственного взаимодействия не предусмотрены.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2.7.1. Запрещается требовать от заявителя представления документов и информации или осуществления действий, определенных в части 1 статьи 7 Федерального закона от 27 июля 2010 г. N 210-ФЗ «</w:t>
      </w:r>
      <w:hyperlink r:id="rId14" w:tgtFrame="_blank" w:history="1">
        <w:r w:rsidRPr="00612DD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Об организации предоставления государственных и муниципальных услуг</w:t>
        </w:r>
      </w:hyperlink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». 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2.8. Перечень оснований для отказа в приеме документов, необходимых для предоставления муниципальной услуги – не предусмотрено.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2.9. Основания для отказа в предоставлении муниципальной услуги являются: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представление заявителем неполного комплекта документов, или их оригиналов, которые он обязан предоставить в соответствии с перечнем, установленным пунктом 2.6.1 настоящего административного регламента.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2.10. Услуги, являющиеся необходимыми и обязательными для предоставления муниципальной услуги: отсутствуют.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2.11. Размер платы, взимаемой с заявителя при предоставлении муниципальной услуги: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Муниципальная услуга предоставляется бесплатно.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2.12. Максимальное время ожидания в очереди при подаче заявления о предоставлении муниципальной услуги не должно превышать 15 минут.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2.13. Срок и порядок регистрации запроса заявителя о предоставлении муниципальной услуги: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Срок регистрации запроса заявителя о предоставлении муниципальной услуги – один день с момента обращения заявителя (при личном обращении); один день со дня поступления письменной корреспонденции (почтой), один день со дня поступления запроса через электронные каналы связи (электронной почтой);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Запросы заявителя регистрируются в журнале регистрации заявлений на предоставление муниципальной услуги.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2.14. Требования к помещениям, в которых предоставляется муниципальная услуга: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2.14.1. В Администрации прием заявителей осуществляется в специально предусмотренных помещениях, включающих места для ожидания, получения информации, приема заявителей, заполнения необходимых документов, в которых обеспечивается: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соблюдение санитарно-эпидемиологических правил и нормативов, правил противопожарной безопасности;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оборудование местами общественного пользования (туалеты) и местами для хранения верхней одежды.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2.14.2. Требования к местам для ожидания: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места для ожидания оборудуются стульями и (или) кресельными секциями, и (или) скамьями;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места для ожидания находятся в холле (зале) или ином специально приспособленном помещении;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в местах для ожидания предусматриваются места для получения информации о муниципальной услуге.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2.14.3. Требования к местам для получения информации о муниципальной услуге: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информационные материалы, предназначенные для информирования заявителей о муниципальной услуге, размещаются на информационных стендах, расположенных в местах, обеспечивающих свободный доступ к ним заявителей;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информационные стенды оборудуются визуальной текстовой информацией, содержащей справочные сведения для заявителей, перечень документов, необходимых для получения муниципальной услуги, и образцы из заполнения.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информационные материалы, размещаемые на информационных стендах, обновляются по мере изменения действующего законодательства, регулирующего предоставление муниципальной услуги, и справочных сведений;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2.14.4. Требования к местам приема заявителей: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прием заявителей, заполнение заявлений о предоставлении муниципальной услуги осуществляется в служебных кабинетах или иных специально отведенных местах, которые оборудуются вывесками с указанием номера и наименования кабинета или указателями, содержащими информацию о назначении места для приема заявителя.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специалисты, осуществляющие прием заявителей, обеспечиваются личными и (или) настольными идентификационными карточками.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рабочее место специалиста, осуществляющего прием заявителей, оборудовано персональным компьютером и печатающим устройством;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- 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2.15. Показатели качества и доступности предоставления муниципальной услуги: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2.15.1. Показатели качества муниципальной услуги: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выполнение должностными лицами, сотрудниками Администрации предусмотренных законодательством Российской Федерации требований, правил и норм, а также соблюдение последовательности административных процедур и сроков их исполнения при предоставлении муниципальной услуги;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отсутствие обоснованных жалоб на действия (бездействие) должностных лиц, сотрудников Администрации при предоставлении муниципальной услуги.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2.15.2. Показатели доступности предоставления муниципальной услуги: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Интернет-ресурсе Администрации, «Едином портале государственных и муниципальных услуг (функций)»;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пешеходная доступность от остановок общественного транспорта до здания Администрации;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беспрепятственный доступ к месту предоставления муниципальной услуги для </w:t>
      </w:r>
      <w:proofErr w:type="spellStart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маломобильных</w:t>
      </w:r>
      <w:proofErr w:type="spellEnd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 граждан (входы в помещения оборудуются пандусами, расширенными проходами, позволяющими обеспечить беспрепятственный доступ </w:t>
      </w:r>
      <w:proofErr w:type="spellStart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маломобильных</w:t>
      </w:r>
      <w:proofErr w:type="spellEnd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групп граждан, включая инвалидов, использующих кресла-коляски, собак-проводников);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сопровождение инвалидов, имеющих стойкие расстройства функции зрения и самостоятельного передвижения, и оказание им помощи в месте предоставления муниципальной услуги;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информационные таблички (вывески) размещаются рядом </w:t>
      </w:r>
      <w:proofErr w:type="gramStart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входом либо на двери входа так, чтобы они были хорошо видны заявителям, дополнительно для заявителей с ограниченными физическими возможностями предусматривается дублирование необходимой звуковой и зрительной информации;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оказание работниками   помощи инвалидам в преодолении барьеров, мешающих получению ими услуг наравне с другими лицами;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-выделение  не менее 10 процентов мест (но не менее одного места) для бесплатной парковки транспортных средств, управляемых инвалидами I, II 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детей-инвалидов, при условии, что на указанных транспортных средствах должен быть установлен опознавательный знак "Инвалид" и информация об этих транспортных средствах</w:t>
      </w:r>
      <w:proofErr w:type="gramEnd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должна быть внесена в федеральный реестр инвалидов.</w:t>
      </w:r>
    </w:p>
    <w:p w:rsidR="00514280" w:rsidRPr="00514280" w:rsidRDefault="00514280" w:rsidP="00612DD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3.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3.1. Предоставление муниципальной услуги состоит из следующей последовательности административных процедур: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прием и регистрация документов;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установление наличия права на получение муниципальной услуги и оформление итогового документа.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Блок-схема последовательности административных действий при предоставлении муниципальной услуги приведена в приложении № 2 к настоящему административному регламенту.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3.2. Прием и регистрация документов.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3.2.1. Основанием для начала административной процедуры по приему документов является обращение заявителя с документами, необходимыми для установления права заявителя на получение муниципальной услуги в соответствии с действующим законодательством.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3.2.2. Специалист, ответственный за прием документов (далее по тексту - специалист, ответственный за прием документов):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устанавливает предмет обращения, личность заявителя, полномочия представителя заявителя;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проверяет наличие всех необходимых документов и проверяет соответствие представленных документов следующим требованиям: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фамилии, имена и отчества заявителей, адреса регистрации написаны полностью;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пакет представленных документов полностью укомплектован.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3.2.3. 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3.2.4. Специалист, ответственный за прием документов, сверяет подлинники и копии документов, предоставленных заявителем.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3.2.5. Специалист, ответственный за прием документов, вносит записи в журналы личного приема и регистрации заявлений о предоставлении муниципальной услуги.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3.2.6.  Специалист, ответственный за прием документов, оформляет расписку в получении документов с указанием их перечня и даты получения, которая выдается заявителю (представителю заявителя) в день получения документов.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3.2.7. Специалист, ответственный за прием документов, передает их в установленном порядке для рассмотрения.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3.2.8. Результатом выполнения административной процедуры является прием документов заявителя на получение муниципальной услуги и передача их на рассмотрение.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Суммарная длительность административной процедуры - 30 минут.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3.3. Установление наличия права на получение муниципальной услуги и оформление итогового документа.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3.3.1. Основанием для начала рассмотрения документов, представленных для получения муниципальной услуги, является их поступление главе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3.3.2. Глава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направляет представленные документы специалисту администрации, ответственному за проверку представленных документов и подготовку проекта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 (далее – специалист, ответственный за проверку представленных документов и подготовку проекта разъяснений).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Максимальный срок выполнения административного действия – 2 дня.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3.3.3. После получения документов специалист, ответственный за проверку представленных документов и подготовку разъяснений: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регистрирует дело;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вводит сведения в базу данных о заявителях;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 изучает представленные документы в целях выявления отсутствия противоречивой и недостоверной информации;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-  готовит в письменной форме проект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Максимальный срок выполнения административного действия – 25 дней.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3.3.4. Результатом выполнения административной процедуры является подготовка   письменного разъяснения налогоплательщику по вопросам применения нормативных правовых актов органов местного самоуправления о местных налогах и сборах, либо письменный отказ в предоставлении муниципальной услуги с указанием причин и передача его на рассмотрение главе муниципального образования.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Суммарная длительность административной процедуры составляет не более 1 рабочего дня.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4. Формы </w:t>
      </w:r>
      <w:proofErr w:type="gramStart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контроля за</w:t>
      </w:r>
      <w:proofErr w:type="gramEnd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регламента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4.1. Текущий </w:t>
      </w:r>
      <w:proofErr w:type="gramStart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соблюдением и исполнением сотрудниками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осуществляет глава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 Текущий контроль, осуществляется путем проведения плановых (один раз в год) и внеплановых проверок полноты и качества предоставления муниципальной услуги по обращениям заявителей. Проверки проводятся на основании распоряжения главы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4.3. Ответственность за предоставление муниципальной услуги возлагается на главу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gramStart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который</w:t>
      </w:r>
      <w:proofErr w:type="gramEnd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непосредственно принимает решение по вопросам предоставления муниципальной услуги.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4.4. Ответственность за неисполнение, ненадлежащее исполнение возложенных обязанностей по предоставлению муниципальной услуги возлагается на сотрудников Администрации в соответствии с Федеральным законом </w:t>
      </w:r>
      <w:hyperlink r:id="rId15" w:tgtFrame="_blank" w:history="1">
        <w:r w:rsidRPr="00612DD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02.03.2007 N 25-ФЗ</w:t>
        </w:r>
      </w:hyperlink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hyperlink r:id="rId16" w:tgtFrame="_blank" w:history="1">
        <w:r w:rsidRPr="00612DD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«О муниципальной службе в Российской Федерации»</w:t>
        </w:r>
      </w:hyperlink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и Федеральным законом </w:t>
      </w:r>
      <w:hyperlink r:id="rId17" w:tgtFrame="_blank" w:history="1">
        <w:r w:rsidRPr="00612DD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25 декабря 2008 года № 273-ФЗ</w:t>
        </w:r>
      </w:hyperlink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«</w:t>
      </w:r>
      <w:hyperlink r:id="rId18" w:tgtFrame="_blank" w:history="1">
        <w:r w:rsidRPr="00612DD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 противодействии коррупции</w:t>
        </w:r>
      </w:hyperlink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5.1. </w:t>
      </w:r>
      <w:proofErr w:type="gramStart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Заявитель имеет право обжаловать решения и действия (бездействия) органа, предоставляющего муниципальную услугу, должностного лица органа, предоставляющего муниципальную услугу, принятые (осуществляемые) в ходе предоставления муниципальной услуги, в досудебном (внесудебном) порядке в соответствии с положениями статьи 11.1 Федерального закона от 27.07.2010 № 210-ФЗ «</w:t>
      </w:r>
      <w:hyperlink r:id="rId19" w:tgtFrame="_blank" w:history="1">
        <w:r w:rsidRPr="00612DD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Об организации предоставления государственных и муниципальных услуг</w:t>
        </w:r>
      </w:hyperlink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».</w:t>
      </w:r>
      <w:proofErr w:type="gramEnd"/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5.2. Жалоба на действия (бездействие) администрации, должностных лиц, подается главе.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5.3. </w:t>
      </w:r>
      <w:proofErr w:type="gramStart"/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Информирование заявителей о порядке подачи и рассмотрения жалобы, в том числе с использованием Единого портала государственных и муниципальных услуг, осуществляется посредством размещения соответствующей информации на информационных стендах в местах предоставления муниципальной услуги, на официальном сайте администрации, Едином портале государственных и муниципальных услуг, а также в устной и письменной форме по запросам заявителей в ходе предоставления муниципальной услуги Администрацией.</w:t>
      </w:r>
      <w:proofErr w:type="gramEnd"/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5.4. Перечень нормативных правовых актов, регулирующих порядок досудебного (внесудебного) обжалования заявителем решений и действий (бездействия) администрации, предоставляющей муниципальную услугу, должностных лиц: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Федеральный закон </w:t>
      </w:r>
      <w:hyperlink r:id="rId20" w:tgtFrame="_blank" w:history="1">
        <w:r w:rsidRPr="00612DD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от 27.07.2010 № 210-ФЗ</w:t>
        </w:r>
      </w:hyperlink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«</w:t>
      </w:r>
      <w:hyperlink r:id="rId21" w:tgtFrame="_blank" w:history="1">
        <w:r w:rsidRPr="00612DD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Об организации предоставления государственных и муниципальных услуг</w:t>
        </w:r>
      </w:hyperlink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»;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постановление Правительства Российской Федерации от 20 ноября 2012 года № 1198 «О федеральной государственной информационной системе, 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5.5. Информация, содержащаяся в настоящем разделе, подлежит размещению на Едином портале государственных и муниципальных услуг.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F51C86" w:rsidRDefault="00F51C86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1C86" w:rsidRDefault="00F51C86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51C86" w:rsidRDefault="00F51C86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14280" w:rsidRPr="00514280" w:rsidRDefault="008909C4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Декабристского</w:t>
      </w:r>
      <w:r w:rsidR="00514280"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1484B"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</w:p>
    <w:p w:rsidR="00514280" w:rsidRPr="00514280" w:rsidRDefault="00B1484B" w:rsidP="00514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Ершовского муниципального</w:t>
      </w:r>
      <w:r w:rsidR="00514280"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909C4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                                                М.А. Полещук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C86" w:rsidRDefault="00514280" w:rsidP="004978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</w:p>
    <w:p w:rsidR="0077574D" w:rsidRDefault="0077574D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  <w:r w:rsidRPr="0077574D">
        <w:rPr>
          <w:rFonts w:ascii="Times New Roman" w:eastAsia="Arial Unicode MS" w:hAnsi="Times New Roman" w:cs="Times New Roman"/>
          <w:lang w:val="ru-RU"/>
        </w:rPr>
        <w:lastRenderedPageBreak/>
        <w:t>Приложение</w:t>
      </w:r>
      <w:r>
        <w:rPr>
          <w:rFonts w:ascii="Times New Roman" w:eastAsia="Arial Unicode MS" w:hAnsi="Times New Roman" w:cs="Times New Roman"/>
          <w:lang w:val="ru-RU"/>
        </w:rPr>
        <w:t xml:space="preserve"> №1</w:t>
      </w:r>
      <w:r w:rsidRPr="0077574D">
        <w:rPr>
          <w:rFonts w:ascii="Times New Roman" w:eastAsia="Arial Unicode MS" w:hAnsi="Times New Roman" w:cs="Times New Roman"/>
          <w:lang w:val="ru-RU"/>
        </w:rPr>
        <w:t xml:space="preserve"> к</w:t>
      </w:r>
      <w:r>
        <w:rPr>
          <w:rFonts w:ascii="Times New Roman" w:eastAsia="Arial Unicode MS" w:hAnsi="Times New Roman" w:cs="Times New Roman"/>
          <w:lang w:val="ru-RU"/>
        </w:rPr>
        <w:t xml:space="preserve"> административному регламенту</w:t>
      </w:r>
    </w:p>
    <w:p w:rsidR="0077574D" w:rsidRPr="0077574D" w:rsidRDefault="0077574D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>предоставления муниципальной услуги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Cs w:val="28"/>
          <w:lang w:eastAsia="ru-RU"/>
        </w:rPr>
        <w:t>в___________________________________________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Cs w:val="28"/>
          <w:lang w:eastAsia="ru-RU"/>
        </w:rPr>
        <w:t>(указать наименование Уполномоченного органа)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Cs w:val="28"/>
          <w:lang w:eastAsia="ru-RU"/>
        </w:rPr>
        <w:t>от __________________________________________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Cs w:val="28"/>
          <w:lang w:eastAsia="ru-RU"/>
        </w:rPr>
        <w:t>(ФИО (при наличии) физического лица)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Cs w:val="28"/>
          <w:lang w:eastAsia="ru-RU"/>
        </w:rPr>
        <w:t>(ФИО руководителя организации)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Cs w:val="28"/>
          <w:lang w:eastAsia="ru-RU"/>
        </w:rPr>
        <w:t>(адрес)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Cs w:val="28"/>
          <w:lang w:eastAsia="ru-RU"/>
        </w:rPr>
        <w:t>____________________________________________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4"/>
          <w:szCs w:val="28"/>
          <w:lang w:eastAsia="ru-RU"/>
        </w:rPr>
        <w:t>(контактный телефон)</w:t>
      </w:r>
    </w:p>
    <w:p w:rsidR="00514280" w:rsidRPr="00514280" w:rsidRDefault="00514280" w:rsidP="008909C4">
      <w:pPr>
        <w:shd w:val="clear" w:color="auto" w:fill="FFFFFF"/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4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даче письменных разъяснений по вопросам применения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</w:t>
      </w:r>
      <w:r w:rsidR="00B1484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Декабристского</w:t>
      </w: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84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84B"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Ершовского муниципального</w:t>
      </w: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 местных налогах и сборах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дать разъяснение по вопросу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 ____________  "__"_____ 20__ г.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proofErr w:type="gramStart"/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14280">
        <w:rPr>
          <w:rFonts w:ascii="Times New Roman" w:eastAsia="Times New Roman" w:hAnsi="Times New Roman" w:cs="Times New Roman"/>
          <w:szCs w:val="28"/>
          <w:lang w:eastAsia="ru-RU"/>
        </w:rPr>
        <w:t>Инициалы, фамилия, должность представителя  </w:t>
      </w:r>
      <w:r w:rsidR="001F2C13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</w:t>
      </w:r>
      <w:r w:rsidRPr="00514280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  <w:proofErr w:type="gramEnd"/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4"/>
          <w:szCs w:val="28"/>
          <w:lang w:eastAsia="ru-RU"/>
        </w:rPr>
        <w:t>юридического лица; инициалы, фамилия гражданина)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909C4" w:rsidRDefault="008909C4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C4" w:rsidRDefault="008909C4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C4" w:rsidRDefault="008909C4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C4" w:rsidRDefault="008909C4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9C4" w:rsidRPr="00514280" w:rsidRDefault="008909C4" w:rsidP="008909C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Декабристского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</w:p>
    <w:p w:rsidR="008909C4" w:rsidRPr="00514280" w:rsidRDefault="008909C4" w:rsidP="00890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Ершовского муниципального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                                                М.А. Полещук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1C86" w:rsidRDefault="00F51C86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978F5" w:rsidRDefault="004978F5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7574D" w:rsidRDefault="00514280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77574D" w:rsidRPr="0077574D">
        <w:rPr>
          <w:rFonts w:ascii="Times New Roman" w:eastAsia="Arial Unicode MS" w:hAnsi="Times New Roman" w:cs="Times New Roman"/>
          <w:lang w:val="ru-RU"/>
        </w:rPr>
        <w:t>Приложение</w:t>
      </w:r>
      <w:r w:rsidR="0077574D">
        <w:rPr>
          <w:rFonts w:ascii="Times New Roman" w:eastAsia="Arial Unicode MS" w:hAnsi="Times New Roman" w:cs="Times New Roman"/>
          <w:lang w:val="ru-RU"/>
        </w:rPr>
        <w:t xml:space="preserve"> №2</w:t>
      </w:r>
      <w:r w:rsidR="0077574D" w:rsidRPr="0077574D">
        <w:rPr>
          <w:rFonts w:ascii="Times New Roman" w:eastAsia="Arial Unicode MS" w:hAnsi="Times New Roman" w:cs="Times New Roman"/>
          <w:lang w:val="ru-RU"/>
        </w:rPr>
        <w:t xml:space="preserve"> к</w:t>
      </w:r>
      <w:r w:rsidR="0077574D">
        <w:rPr>
          <w:rFonts w:ascii="Times New Roman" w:eastAsia="Arial Unicode MS" w:hAnsi="Times New Roman" w:cs="Times New Roman"/>
          <w:lang w:val="ru-RU"/>
        </w:rPr>
        <w:t xml:space="preserve"> административному регламенту</w:t>
      </w:r>
    </w:p>
    <w:p w:rsidR="00514280" w:rsidRPr="00514280" w:rsidRDefault="0077574D" w:rsidP="0077574D">
      <w:pPr>
        <w:pStyle w:val="Standard"/>
        <w:widowControl w:val="0"/>
        <w:suppressAutoHyphens w:val="0"/>
        <w:ind w:left="4536" w:right="-1085"/>
        <w:contextualSpacing/>
        <w:rPr>
          <w:rFonts w:ascii="Times New Roman" w:eastAsia="Arial Unicode MS" w:hAnsi="Times New Roman" w:cs="Times New Roman"/>
          <w:lang w:val="ru-RU"/>
        </w:rPr>
      </w:pPr>
      <w:r>
        <w:rPr>
          <w:rFonts w:ascii="Times New Roman" w:eastAsia="Arial Unicode MS" w:hAnsi="Times New Roman" w:cs="Times New Roman"/>
          <w:lang w:val="ru-RU"/>
        </w:rPr>
        <w:t>предоставления муниципальной услуги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77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представлению муниципальной услуги 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Style w:val="a6"/>
        <w:tblpPr w:leftFromText="180" w:rightFromText="180" w:vertAnchor="text" w:horzAnchor="margin" w:tblpY="232"/>
        <w:tblW w:w="0" w:type="auto"/>
        <w:tblLook w:val="04A0"/>
      </w:tblPr>
      <w:tblGrid>
        <w:gridCol w:w="9571"/>
      </w:tblGrid>
      <w:tr w:rsidR="0077574D" w:rsidTr="0077574D">
        <w:tc>
          <w:tcPr>
            <w:tcW w:w="9571" w:type="dxa"/>
          </w:tcPr>
          <w:p w:rsidR="0077574D" w:rsidRDefault="0077574D" w:rsidP="00775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74D" w:rsidRPr="00514280" w:rsidRDefault="0077574D" w:rsidP="00775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и регистрация заявления</w:t>
            </w:r>
          </w:p>
          <w:p w:rsidR="0077574D" w:rsidRDefault="0077574D" w:rsidP="0077574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4280" w:rsidRPr="00514280" w:rsidRDefault="00514280" w:rsidP="005142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pPr w:leftFromText="45" w:rightFromText="45" w:vertAnchor="text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</w:tblGrid>
      <w:tr w:rsidR="00514280" w:rsidRPr="00514280" w:rsidTr="00514280">
        <w:trPr>
          <w:trHeight w:val="90"/>
        </w:trPr>
        <w:tc>
          <w:tcPr>
            <w:tcW w:w="4290" w:type="dxa"/>
            <w:shd w:val="clear" w:color="auto" w:fill="FFFFFF"/>
            <w:vAlign w:val="center"/>
            <w:hideMark/>
          </w:tcPr>
          <w:p w:rsidR="00514280" w:rsidRPr="00514280" w:rsidRDefault="00514280" w:rsidP="00514280">
            <w:pPr>
              <w:spacing w:after="0" w:line="9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14280" w:rsidRDefault="0077574D" w:rsidP="0077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72"/>
          <w:szCs w:val="28"/>
          <w:lang w:eastAsia="ru-RU"/>
        </w:rPr>
      </w:pPr>
      <w:proofErr w:type="spellStart"/>
      <w:r w:rsidRPr="0077574D">
        <w:rPr>
          <w:rFonts w:ascii="Times New Roman" w:eastAsia="Times New Roman" w:hAnsi="Times New Roman" w:cs="Times New Roman"/>
          <w:sz w:val="72"/>
          <w:szCs w:val="28"/>
          <w:lang w:eastAsia="ru-RU"/>
        </w:rPr>
        <w:t>↓</w:t>
      </w:r>
      <w:proofErr w:type="spellEnd"/>
    </w:p>
    <w:tbl>
      <w:tblPr>
        <w:tblStyle w:val="a6"/>
        <w:tblW w:w="0" w:type="auto"/>
        <w:tblLook w:val="04A0"/>
      </w:tblPr>
      <w:tblGrid>
        <w:gridCol w:w="9571"/>
      </w:tblGrid>
      <w:tr w:rsidR="0077574D" w:rsidTr="0077574D">
        <w:tc>
          <w:tcPr>
            <w:tcW w:w="9571" w:type="dxa"/>
          </w:tcPr>
          <w:p w:rsidR="0077574D" w:rsidRDefault="0077574D" w:rsidP="00775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74D" w:rsidRPr="00514280" w:rsidRDefault="0077574D" w:rsidP="00775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заявления и подготовка ответа</w:t>
            </w:r>
          </w:p>
          <w:p w:rsidR="0077574D" w:rsidRDefault="0077574D" w:rsidP="00775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7574D" w:rsidRPr="00514280" w:rsidRDefault="0077574D" w:rsidP="0077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74D" w:rsidRPr="00514280" w:rsidRDefault="0077574D" w:rsidP="00775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574D">
        <w:rPr>
          <w:rFonts w:ascii="Times New Roman" w:eastAsia="Times New Roman" w:hAnsi="Times New Roman" w:cs="Times New Roman"/>
          <w:sz w:val="72"/>
          <w:szCs w:val="28"/>
          <w:lang w:eastAsia="ru-RU"/>
        </w:rPr>
        <w:t>↓</w:t>
      </w:r>
      <w:proofErr w:type="spellEnd"/>
    </w:p>
    <w:p w:rsidR="00514280" w:rsidRPr="00514280" w:rsidRDefault="00514280" w:rsidP="007757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horzAnchor="margin" w:tblpY="221"/>
        <w:tblW w:w="0" w:type="auto"/>
        <w:tblLook w:val="04A0"/>
      </w:tblPr>
      <w:tblGrid>
        <w:gridCol w:w="9571"/>
      </w:tblGrid>
      <w:tr w:rsidR="0077574D" w:rsidTr="0077574D">
        <w:trPr>
          <w:trHeight w:val="1404"/>
        </w:trPr>
        <w:tc>
          <w:tcPr>
            <w:tcW w:w="9571" w:type="dxa"/>
          </w:tcPr>
          <w:p w:rsidR="0077574D" w:rsidRDefault="0077574D" w:rsidP="00775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574D" w:rsidRPr="00514280" w:rsidRDefault="0077574D" w:rsidP="00775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(направление) заявителю документа, являющегося</w:t>
            </w:r>
            <w:r w:rsidRPr="0051428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514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</w:t>
            </w:r>
          </w:p>
          <w:p w:rsidR="0077574D" w:rsidRPr="00514280" w:rsidRDefault="0077574D" w:rsidP="0077574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услуги</w:t>
            </w:r>
          </w:p>
          <w:p w:rsidR="0077574D" w:rsidRDefault="0077574D" w:rsidP="0077574D">
            <w:pP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14280" w:rsidRPr="00514280" w:rsidRDefault="00514280" w:rsidP="005142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2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7574D" w:rsidRDefault="0077574D" w:rsidP="0077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574D" w:rsidRDefault="0077574D" w:rsidP="0077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574D" w:rsidRDefault="0077574D" w:rsidP="0077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574D" w:rsidRDefault="0077574D" w:rsidP="0077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574D" w:rsidRDefault="0077574D" w:rsidP="0077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574D" w:rsidRDefault="0077574D" w:rsidP="0077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574D" w:rsidRDefault="0077574D" w:rsidP="0077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7574D" w:rsidRPr="00514280" w:rsidRDefault="0077574D" w:rsidP="007757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</w:t>
      </w:r>
      <w:r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Декабристского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</w:p>
    <w:p w:rsidR="0077574D" w:rsidRPr="00514280" w:rsidRDefault="0077574D" w:rsidP="007757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12DDE">
        <w:rPr>
          <w:rFonts w:ascii="Times New Roman" w:eastAsia="Times New Roman" w:hAnsi="Times New Roman" w:cs="Times New Roman"/>
          <w:sz w:val="27"/>
          <w:szCs w:val="27"/>
          <w:lang w:eastAsia="ru-RU"/>
        </w:rPr>
        <w:t>Ершовского муниципального</w:t>
      </w:r>
      <w:r w:rsidRPr="005142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                                                 М.А. Полещук</w:t>
      </w:r>
    </w:p>
    <w:p w:rsidR="00760002" w:rsidRPr="00813E19" w:rsidRDefault="00760002">
      <w:pPr>
        <w:rPr>
          <w:rFonts w:ascii="Times New Roman" w:hAnsi="Times New Roman" w:cs="Times New Roman"/>
          <w:sz w:val="28"/>
          <w:szCs w:val="28"/>
        </w:rPr>
      </w:pPr>
    </w:p>
    <w:sectPr w:rsidR="00760002" w:rsidRPr="00813E19" w:rsidSect="004978F5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80"/>
    <w:rsid w:val="00120773"/>
    <w:rsid w:val="00162671"/>
    <w:rsid w:val="001F2C13"/>
    <w:rsid w:val="0029381B"/>
    <w:rsid w:val="003703F6"/>
    <w:rsid w:val="003D0B98"/>
    <w:rsid w:val="00416E1B"/>
    <w:rsid w:val="00461BF7"/>
    <w:rsid w:val="00472D98"/>
    <w:rsid w:val="004978F5"/>
    <w:rsid w:val="00514280"/>
    <w:rsid w:val="00540FD7"/>
    <w:rsid w:val="00612DDE"/>
    <w:rsid w:val="00692746"/>
    <w:rsid w:val="0071375A"/>
    <w:rsid w:val="00760002"/>
    <w:rsid w:val="00760315"/>
    <w:rsid w:val="00766B36"/>
    <w:rsid w:val="0077574D"/>
    <w:rsid w:val="007A61B1"/>
    <w:rsid w:val="00813E19"/>
    <w:rsid w:val="008909C4"/>
    <w:rsid w:val="009D4A98"/>
    <w:rsid w:val="00A24F53"/>
    <w:rsid w:val="00A6544F"/>
    <w:rsid w:val="00A95D33"/>
    <w:rsid w:val="00AA3AFB"/>
    <w:rsid w:val="00B0011B"/>
    <w:rsid w:val="00B1484B"/>
    <w:rsid w:val="00BE7006"/>
    <w:rsid w:val="00C22A62"/>
    <w:rsid w:val="00DB4D05"/>
    <w:rsid w:val="00DC35E7"/>
    <w:rsid w:val="00F51C86"/>
    <w:rsid w:val="00FF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4280"/>
    <w:rPr>
      <w:color w:val="0000FF"/>
      <w:u w:val="single"/>
    </w:rPr>
  </w:style>
  <w:style w:type="paragraph" w:customStyle="1" w:styleId="consplusnormal">
    <w:name w:val="consplusnormal"/>
    <w:basedOn w:val="a"/>
    <w:rsid w:val="0051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514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142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5">
    <w:name w:val="caption"/>
    <w:basedOn w:val="a"/>
    <w:next w:val="a"/>
    <w:qFormat/>
    <w:rsid w:val="00514280"/>
    <w:pPr>
      <w:suppressAutoHyphens/>
      <w:autoSpaceDN w:val="0"/>
      <w:spacing w:before="240" w:after="60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3"/>
      <w:sz w:val="32"/>
      <w:szCs w:val="32"/>
    </w:rPr>
  </w:style>
  <w:style w:type="paragraph" w:customStyle="1" w:styleId="2">
    <w:name w:val="Обычный2"/>
    <w:rsid w:val="00540F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757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9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767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323120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0" w:color="auto"/>
            <w:right w:val="single" w:sz="8" w:space="4" w:color="auto"/>
          </w:divBdr>
        </w:div>
        <w:div w:id="201846071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15D4560C-D530-4955-BF7E-F734337AE80B" TargetMode="External"/><Relationship Id="rId13" Type="http://schemas.openxmlformats.org/officeDocument/2006/relationships/hyperlink" Target="http://pravo-search.minjust.ru:8080/bigs/showDocument.html?id=BBA0BFB1-06C7-4E50-A8D3-FE1045784BF1" TargetMode="External"/><Relationship Id="rId18" Type="http://schemas.openxmlformats.org/officeDocument/2006/relationships/hyperlink" Target="http://pravo-search.minjust.ru:8080/bigs/showDocument.html?id=9AA48369-618A-4BB4-B4B8-AE15F2B7EBF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-search.minjust.ru:8080/bigs/showDocument.html?id=BBA0BFB1-06C7-4E50-A8D3-FE1045784BF1" TargetMode="External"/><Relationship Id="rId7" Type="http://schemas.openxmlformats.org/officeDocument/2006/relationships/hyperlink" Target="http://pravo-search.minjust.ru:8080/bigs/showDocument.html?id=96E20C02-1B12-465A-B64C-24AA92270007" TargetMode="External"/><Relationship Id="rId12" Type="http://schemas.openxmlformats.org/officeDocument/2006/relationships/hyperlink" Target="http://pravo-search.minjust.ru:8080/bigs/showDocument.html?id=BBA0BFB1-06C7-4E50-A8D3-FE1045784BF1" TargetMode="External"/><Relationship Id="rId17" Type="http://schemas.openxmlformats.org/officeDocument/2006/relationships/hyperlink" Target="http://pravo-search.minjust.ru:8080/bigs/showDocument.html?id=9AA48369-618A-4BB4-B4B8-AE15F2B7EBF6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BBF89570-6239-4CFB-BDBA-5B454C14E321" TargetMode="External"/><Relationship Id="rId20" Type="http://schemas.openxmlformats.org/officeDocument/2006/relationships/hyperlink" Target="http://pravo-search.minjust.ru:8080/bigs/showDocument.html?id=BBA0BFB1-06C7-4E50-A8D3-FE1045784BF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BBA0BFB1-06C7-4E50-A8D3-FE1045784BF1" TargetMode="External"/><Relationship Id="rId11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:8080/bigs/showDocument.html?id=BBF89570-6239-4CFB-BDBA-5B454C14E32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-search.minjust.ru:8080/bigs/showDocument.html?id=4F48675C-2DC2-4B7B-8F43-C7D17AB9072F" TargetMode="External"/><Relationship Id="rId19" Type="http://schemas.openxmlformats.org/officeDocument/2006/relationships/hyperlink" Target="http://pravo-search.minjust.ru:8080/bigs/showDocument.html?id=BBA0BFB1-06C7-4E50-A8D3-FE1045784BF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4F48675C-2DC2-4B7B-8F43-C7D17AB9072F" TargetMode="External"/><Relationship Id="rId14" Type="http://schemas.openxmlformats.org/officeDocument/2006/relationships/hyperlink" Target="http://pravo-search.minjust.ru:8080/bigs/showDocument.html?id=BBA0BFB1-06C7-4E50-A8D3-FE1045784BF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9CB2E-DE4C-458C-9996-941583529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13</Pages>
  <Words>4603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2022-10-04T07:35:00Z</cp:lastPrinted>
  <dcterms:created xsi:type="dcterms:W3CDTF">2022-08-11T04:49:00Z</dcterms:created>
  <dcterms:modified xsi:type="dcterms:W3CDTF">2022-10-04T07:38:00Z</dcterms:modified>
</cp:coreProperties>
</file>