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F1FA">
      <w:pPr>
        <w:keepNext/>
        <w:spacing w:line="240" w:lineRule="atLeast"/>
        <w:jc w:val="center"/>
        <w:rPr>
          <w:rFonts w:eastAsia="Times New Roman CYR"/>
          <w:b/>
          <w:bCs/>
          <w:spacing w:val="20"/>
          <w:sz w:val="28"/>
          <w:szCs w:val="28"/>
          <w:lang w:bidi="ru-RU"/>
        </w:rPr>
      </w:pPr>
      <w:r>
        <w:rPr>
          <w:rFonts w:eastAsia="Times New Roman CYR"/>
          <w:b/>
          <w:bCs/>
          <w:spacing w:val="20"/>
          <w:sz w:val="28"/>
          <w:szCs w:val="28"/>
          <w:lang w:bidi="ru-RU"/>
        </w:rPr>
        <w:t xml:space="preserve">   </w:t>
      </w:r>
      <w:r>
        <w:rPr>
          <w:rFonts w:eastAsia="Arial CYR"/>
          <w:b/>
          <w:bCs/>
          <w:spacing w:val="20"/>
          <w:sz w:val="28"/>
          <w:szCs w:val="28"/>
        </w:rPr>
        <w:drawing>
          <wp:inline distT="0" distB="0" distL="0" distR="0">
            <wp:extent cx="485775" cy="628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 CYR"/>
          <w:b/>
          <w:bCs/>
          <w:spacing w:val="20"/>
          <w:sz w:val="28"/>
          <w:szCs w:val="28"/>
          <w:lang w:bidi="ru-RU"/>
        </w:rPr>
        <w:t xml:space="preserve">                                  </w:t>
      </w:r>
    </w:p>
    <w:p w14:paraId="3D738C22">
      <w:pPr>
        <w:keepNext/>
        <w:spacing w:line="240" w:lineRule="atLeast"/>
        <w:jc w:val="center"/>
        <w:rPr>
          <w:rFonts w:eastAsia="Times New Roman CYR"/>
          <w:b/>
          <w:bCs/>
          <w:spacing w:val="20"/>
          <w:sz w:val="28"/>
          <w:szCs w:val="28"/>
          <w:lang w:bidi="ru-RU"/>
        </w:rPr>
      </w:pPr>
      <w:r>
        <w:rPr>
          <w:rFonts w:eastAsia="Times New Roman CYR"/>
          <w:b/>
          <w:bCs/>
          <w:spacing w:val="20"/>
          <w:sz w:val="28"/>
          <w:szCs w:val="28"/>
          <w:lang w:bidi="ru-RU"/>
        </w:rPr>
        <w:t>ДЕКАБРИСТСКОГО МУНИЦИПАЛЬНОГО ОБРАЗОВАНИЯ</w:t>
      </w:r>
    </w:p>
    <w:p w14:paraId="798753F6">
      <w:pPr>
        <w:spacing w:line="240" w:lineRule="atLeast"/>
        <w:jc w:val="center"/>
        <w:rPr>
          <w:rFonts w:eastAsia="Times New Roman CYR"/>
          <w:b/>
          <w:bCs/>
          <w:spacing w:val="20"/>
          <w:sz w:val="28"/>
          <w:szCs w:val="28"/>
          <w:lang w:bidi="ru-RU"/>
        </w:rPr>
      </w:pPr>
      <w:r>
        <w:rPr>
          <w:rFonts w:eastAsia="Times New Roman CYR"/>
          <w:b/>
          <w:bCs/>
          <w:spacing w:val="20"/>
          <w:sz w:val="28"/>
          <w:szCs w:val="28"/>
          <w:lang w:bidi="ru-RU"/>
        </w:rPr>
        <w:t>ЕРШОВСКОГО МУНИЦИПАЛЬНОГО РАЙОНА</w:t>
      </w:r>
    </w:p>
    <w:p w14:paraId="6FA8CF1C">
      <w:pPr>
        <w:spacing w:line="240" w:lineRule="atLeast"/>
        <w:jc w:val="center"/>
        <w:rPr>
          <w:rFonts w:eastAsia="Times New Roman CYR"/>
          <w:b/>
          <w:bCs/>
          <w:spacing w:val="20"/>
          <w:sz w:val="28"/>
          <w:szCs w:val="28"/>
          <w:lang w:bidi="ru-RU"/>
        </w:rPr>
      </w:pPr>
      <w:r>
        <w:rPr>
          <w:rFonts w:eastAsia="Times New Roman CYR"/>
          <w:b/>
          <w:bCs/>
          <w:spacing w:val="20"/>
          <w:sz w:val="28"/>
          <w:szCs w:val="28"/>
          <w:lang w:bidi="ru-RU"/>
        </w:rPr>
        <w:t>САРАТОВСКОЙ ОБЛАСТИ</w:t>
      </w:r>
    </w:p>
    <w:p w14:paraId="1C4FE48D">
      <w:pPr>
        <w:rPr>
          <w:b/>
          <w:bCs/>
        </w:rPr>
      </w:pPr>
    </w:p>
    <w:p w14:paraId="41665266">
      <w:pPr>
        <w:jc w:val="center"/>
        <w:rPr>
          <w:b/>
          <w:bCs/>
        </w:rPr>
      </w:pPr>
    </w:p>
    <w:p w14:paraId="7FAA2244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>РЕШЕНИЕ</w:t>
      </w:r>
    </w:p>
    <w:p w14:paraId="18D3B248">
      <w:pPr>
        <w:jc w:val="center"/>
        <w:rPr>
          <w:b/>
          <w:bCs/>
          <w:sz w:val="28"/>
          <w:szCs w:val="28"/>
        </w:rPr>
      </w:pPr>
      <w:bookmarkStart w:id="4" w:name="_GoBack"/>
      <w:bookmarkEnd w:id="4"/>
    </w:p>
    <w:p w14:paraId="350744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07.06.2024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№ 48-95</w:t>
      </w:r>
    </w:p>
    <w:p w14:paraId="1EB08FBE">
      <w:pPr>
        <w:rPr>
          <w:b/>
          <w:bCs/>
          <w:sz w:val="28"/>
          <w:szCs w:val="28"/>
        </w:rPr>
      </w:pPr>
    </w:p>
    <w:p w14:paraId="789AD609">
      <w:pPr>
        <w:pStyle w:val="24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демонтаже самовольно установленных и (или) незаконно размещенных некапитальных нестационарных строений</w:t>
      </w:r>
    </w:p>
    <w:p w14:paraId="7395F614">
      <w:pPr>
        <w:pStyle w:val="24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 на территории Декабристского МО»</w:t>
      </w:r>
    </w:p>
    <w:p w14:paraId="222B6A35">
      <w:pPr>
        <w:pStyle w:val="21"/>
      </w:pPr>
    </w:p>
    <w:p w14:paraId="45BD729A">
      <w:pPr>
        <w:pStyle w:val="21"/>
        <w:jc w:val="both"/>
      </w:pPr>
    </w:p>
    <w:p w14:paraId="139011C8">
      <w:pPr>
        <w:pStyle w:val="21"/>
        <w:ind w:firstLine="540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руководствуясь Уставом Декабристского муниципального образования, Совет Декабристского муниципального образования решил:</w:t>
      </w:r>
    </w:p>
    <w:p w14:paraId="4B49E579">
      <w:pPr>
        <w:pStyle w:val="21"/>
        <w:spacing w:before="240"/>
        <w:ind w:firstLine="540"/>
        <w:jc w:val="both"/>
      </w:pPr>
      <w:r>
        <w:t>1. Утвердить «</w:t>
      </w:r>
      <w:r>
        <w:fldChar w:fldCharType="begin"/>
      </w:r>
      <w:r>
        <w:instrText xml:space="preserve"> HYPERLINK \l "Par36" \o "ПОЛОЖЕНИЕ" </w:instrText>
      </w:r>
      <w:r>
        <w:fldChar w:fldCharType="separate"/>
      </w:r>
      <w:r>
        <w:t>Положение</w:t>
      </w:r>
      <w:r>
        <w:fldChar w:fldCharType="end"/>
      </w:r>
      <w: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Декабристского муниципального образования.</w:t>
      </w:r>
    </w:p>
    <w:p w14:paraId="7FCDC798">
      <w:pPr>
        <w:pStyle w:val="21"/>
        <w:spacing w:before="240"/>
        <w:ind w:firstLine="540"/>
        <w:jc w:val="both"/>
      </w:pPr>
      <w:r>
        <w:t>2. Администрации Декабристского муниципального образования принять муниципальные правовые акты в целях реализации настоящего решения.</w:t>
      </w:r>
    </w:p>
    <w:p w14:paraId="5633EEB6">
      <w:pPr>
        <w:pStyle w:val="21"/>
        <w:spacing w:before="24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14:paraId="3C6F0097">
      <w:pPr>
        <w:pStyle w:val="21"/>
        <w:spacing w:before="240"/>
        <w:ind w:firstLine="540"/>
        <w:jc w:val="both"/>
      </w:pPr>
      <w:r>
        <w:t>4. Контроль за исполнением настоящего решения оставляю за собой.</w:t>
      </w:r>
    </w:p>
    <w:p w14:paraId="77AEDB60">
      <w:pPr>
        <w:jc w:val="both"/>
        <w:rPr>
          <w:sz w:val="28"/>
          <w:szCs w:val="28"/>
        </w:rPr>
      </w:pPr>
    </w:p>
    <w:p w14:paraId="24FDD1D9">
      <w:pPr>
        <w:jc w:val="both"/>
        <w:rPr>
          <w:sz w:val="28"/>
          <w:szCs w:val="28"/>
        </w:rPr>
      </w:pPr>
    </w:p>
    <w:p w14:paraId="0C27F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Декабристского МО                                                       Полещук М. А. </w:t>
      </w:r>
    </w:p>
    <w:p w14:paraId="1A9294D0">
      <w:pPr>
        <w:jc w:val="both"/>
        <w:rPr>
          <w:sz w:val="28"/>
          <w:szCs w:val="28"/>
        </w:rPr>
      </w:pPr>
    </w:p>
    <w:p w14:paraId="4A64A5B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br w:type="page"/>
      </w:r>
    </w:p>
    <w:p w14:paraId="5DF4D5DC">
      <w:pPr>
        <w:pStyle w:val="21"/>
        <w:ind w:left="720" w:firstLine="3958"/>
        <w:jc w:val="right"/>
        <w:outlineLvl w:val="0"/>
      </w:pPr>
      <w:r>
        <w:t>Приложение к решению</w:t>
      </w:r>
    </w:p>
    <w:p w14:paraId="41758BE8">
      <w:pPr>
        <w:pStyle w:val="21"/>
        <w:jc w:val="right"/>
      </w:pPr>
      <w:r>
        <w:t>Совета Декабристского муниципального образования</w:t>
      </w:r>
    </w:p>
    <w:p w14:paraId="1F20CA23">
      <w:pPr>
        <w:pStyle w:val="21"/>
        <w:jc w:val="right"/>
      </w:pPr>
      <w:r>
        <w:t>от 07.06.2024 №48-95</w:t>
      </w:r>
    </w:p>
    <w:p w14:paraId="4A4BCAF8">
      <w:pPr>
        <w:pStyle w:val="21"/>
        <w:jc w:val="both"/>
        <w:rPr>
          <w:sz w:val="22"/>
          <w:szCs w:val="22"/>
        </w:rPr>
      </w:pPr>
    </w:p>
    <w:p w14:paraId="6EEDFCE4">
      <w:pPr>
        <w:pStyle w:val="24"/>
        <w:jc w:val="center"/>
      </w:pPr>
      <w:bookmarkStart w:id="0" w:name="Par36"/>
      <w:bookmarkEnd w:id="0"/>
      <w:r>
        <w:t>ПОЛОЖЕНИЕ О ДЕМОНТАЖЕ САМОВОЛЬНО УСТАНОВЛЕННЫХ И (ИЛИ) НЕЗАКОННО</w:t>
      </w:r>
    </w:p>
    <w:p w14:paraId="25B2DBA0">
      <w:pPr>
        <w:pStyle w:val="24"/>
        <w:jc w:val="center"/>
      </w:pPr>
      <w:r>
        <w:t>РАЗМЕЩЕННЫХ НЕКАПИТАЛЬНЫХ НЕСТАЦИОНАРНЫХ СТРОЕНИЙ (СООРУЖЕНИЙ) И ИНЫХ ОБЪЕКТОВ ДВИЖИМОГО ИМУЩЕСТВА</w:t>
      </w:r>
    </w:p>
    <w:p w14:paraId="6292BCD4">
      <w:pPr>
        <w:pStyle w:val="24"/>
        <w:jc w:val="center"/>
      </w:pPr>
      <w:r>
        <w:t>НА ТЕРРИТОРИИ ДЕКАБРИСТСКОГО МУНИЦИПАЛЬНОГО ОБРАЗОВАНИЯ</w:t>
      </w:r>
    </w:p>
    <w:p w14:paraId="0D35B18D">
      <w:pPr>
        <w:pStyle w:val="21"/>
        <w:jc w:val="center"/>
      </w:pPr>
    </w:p>
    <w:p w14:paraId="29874B25">
      <w:pPr>
        <w:pStyle w:val="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A9C84A7">
      <w:pPr>
        <w:pStyle w:val="21"/>
        <w:jc w:val="both"/>
      </w:pPr>
    </w:p>
    <w:p w14:paraId="427D8C8B">
      <w:pPr>
        <w:pStyle w:val="21"/>
        <w:ind w:firstLine="540"/>
        <w:jc w:val="both"/>
      </w:pPr>
      <w:r>
        <w:t>1.1. Настоящее Положение разработано в соответствии с законодательством Российской Федерации, Уставом Декабристского муниципального образования.</w:t>
      </w:r>
    </w:p>
    <w:p w14:paraId="43420E2E">
      <w:pPr>
        <w:pStyle w:val="21"/>
        <w:spacing w:before="240"/>
        <w:ind w:firstLine="540"/>
        <w:jc w:val="both"/>
      </w:pPr>
      <w:r>
        <w:t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Декабристского муниципального образования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14:paraId="0E9ECBC0">
      <w:pPr>
        <w:pStyle w:val="21"/>
        <w:spacing w:before="240"/>
        <w:ind w:firstLine="540"/>
        <w:jc w:val="both"/>
        <w:rPr>
          <w:b/>
        </w:rPr>
      </w:pPr>
      <w:r>
        <w:t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Декабристского муниципального образования, расположенных на земельных участках, находящихся в муниципальной собственности.</w:t>
      </w:r>
    </w:p>
    <w:p w14:paraId="640FD276">
      <w:pPr>
        <w:pStyle w:val="21"/>
        <w:spacing w:before="240"/>
        <w:ind w:firstLine="540"/>
        <w:jc w:val="both"/>
      </w:pPr>
      <w: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14:paraId="0E6EC34F">
      <w:pPr>
        <w:pStyle w:val="21"/>
        <w:spacing w:before="240"/>
        <w:ind w:firstLine="540"/>
        <w:jc w:val="both"/>
      </w:pPr>
      <w:r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14:paraId="2797E8AD">
      <w:pPr>
        <w:pStyle w:val="21"/>
        <w:spacing w:before="240"/>
        <w:ind w:firstLine="540"/>
        <w:jc w:val="both"/>
      </w:pPr>
      <w:r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право на размещение которых прекратилось.</w:t>
      </w:r>
    </w:p>
    <w:p w14:paraId="36985264">
      <w:pPr>
        <w:pStyle w:val="21"/>
        <w:spacing w:before="240"/>
        <w:ind w:firstLine="540"/>
        <w:jc w:val="both"/>
      </w:pPr>
      <w: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14:paraId="31C77600">
      <w:pPr>
        <w:pStyle w:val="21"/>
        <w:spacing w:before="240"/>
        <w:ind w:firstLine="540"/>
        <w:jc w:val="both"/>
      </w:pPr>
      <w: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14:paraId="67FBB568">
      <w:pPr>
        <w:pStyle w:val="21"/>
        <w:spacing w:before="240"/>
        <w:ind w:firstLine="540"/>
        <w:jc w:val="both"/>
      </w:pPr>
      <w: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14:paraId="65147622">
      <w:pPr>
        <w:pStyle w:val="21"/>
        <w:spacing w:before="240"/>
        <w:ind w:firstLine="540"/>
        <w:jc w:val="both"/>
      </w:pPr>
      <w: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14:paraId="2DC9838F">
      <w:pPr>
        <w:pStyle w:val="21"/>
        <w:spacing w:before="240"/>
        <w:ind w:firstLine="540"/>
        <w:jc w:val="both"/>
      </w:pPr>
      <w: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14:paraId="43CC7DF2">
      <w:pPr>
        <w:pStyle w:val="21"/>
        <w:spacing w:before="240"/>
        <w:ind w:firstLine="540"/>
        <w:jc w:val="both"/>
      </w:pPr>
      <w:bookmarkStart w:id="1" w:name="_Hlk166772356"/>
      <w:r>
        <w:t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администрацией Декабристского муниципального образования, (далее – Уполномоченный орган).</w:t>
      </w:r>
    </w:p>
    <w:bookmarkEnd w:id="1"/>
    <w:p w14:paraId="14D2EBEA">
      <w:pPr>
        <w:pStyle w:val="21"/>
        <w:jc w:val="both"/>
      </w:pPr>
    </w:p>
    <w:p w14:paraId="3E8AE3A5">
      <w:pPr>
        <w:pStyle w:val="24"/>
        <w:jc w:val="center"/>
        <w:outlineLvl w:val="1"/>
      </w:pPr>
      <w:r>
        <w:t>II. Выявление и учет самовольно установленных</w:t>
      </w:r>
    </w:p>
    <w:p w14:paraId="4B74676F">
      <w:pPr>
        <w:pStyle w:val="24"/>
        <w:jc w:val="center"/>
      </w:pPr>
      <w:r>
        <w:t>и незаконно размещенных объектов движимого имущества</w:t>
      </w:r>
    </w:p>
    <w:p w14:paraId="0206184B">
      <w:pPr>
        <w:pStyle w:val="21"/>
        <w:jc w:val="both"/>
      </w:pPr>
    </w:p>
    <w:p w14:paraId="4C0D631C">
      <w:pPr>
        <w:pStyle w:val="21"/>
        <w:ind w:firstLine="540"/>
        <w:jc w:val="both"/>
      </w:pPr>
      <w:r>
        <w:t>2.1. Выявление самовольных (незаконных) объектов осуществляется:</w:t>
      </w:r>
    </w:p>
    <w:p w14:paraId="4220DFE4">
      <w:pPr>
        <w:pStyle w:val="21"/>
        <w:ind w:firstLine="540"/>
        <w:jc w:val="both"/>
      </w:pPr>
      <w:r>
        <w:t>- при осуществлении контроля за использованием муниципального имущества;</w:t>
      </w:r>
    </w:p>
    <w:p w14:paraId="72F516CC">
      <w:pPr>
        <w:pStyle w:val="21"/>
        <w:ind w:firstLine="540"/>
        <w:jc w:val="both"/>
      </w:pPr>
      <w:r>
        <w:t>- в рамках муниципального земельного контроля;</w:t>
      </w:r>
    </w:p>
    <w:p w14:paraId="2CE79C08">
      <w:pPr>
        <w:pStyle w:val="21"/>
        <w:spacing w:before="240"/>
        <w:ind w:firstLine="540"/>
        <w:jc w:val="both"/>
      </w:pPr>
      <w: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Декабристского муниципального образования, граждан и организаций.</w:t>
      </w:r>
    </w:p>
    <w:p w14:paraId="7B16248A">
      <w:pPr>
        <w:pStyle w:val="21"/>
        <w:spacing w:before="240"/>
        <w:ind w:firstLine="540"/>
        <w:jc w:val="both"/>
      </w:pPr>
      <w: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14:paraId="0039BE2F">
      <w:pPr>
        <w:pStyle w:val="21"/>
        <w:spacing w:before="240"/>
        <w:ind w:firstLine="540"/>
        <w:jc w:val="both"/>
      </w:pPr>
      <w:r>
        <w:t>2.3. Уполномоченный орган ведет учет выявленных самовольных (незаконных) объектов в соответствующем реестре.</w:t>
      </w:r>
    </w:p>
    <w:p w14:paraId="2351E66B">
      <w:pPr>
        <w:pStyle w:val="21"/>
        <w:spacing w:before="240"/>
        <w:ind w:firstLine="540"/>
        <w:jc w:val="both"/>
      </w:pPr>
      <w:bookmarkStart w:id="2" w:name="Par68"/>
      <w:bookmarkEnd w:id="2"/>
      <w:r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14:paraId="4949538F">
      <w:pPr>
        <w:pStyle w:val="21"/>
        <w:spacing w:before="240"/>
        <w:ind w:firstLine="540"/>
        <w:jc w:val="both"/>
      </w:pPr>
      <w:r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Декабристского муниципального образования.</w:t>
      </w:r>
    </w:p>
    <w:p w14:paraId="051858B0">
      <w:pPr>
        <w:pStyle w:val="21"/>
        <w:spacing w:before="240"/>
        <w:ind w:firstLine="540"/>
        <w:jc w:val="both"/>
      </w:pPr>
      <w:r>
        <w:t>Копия распоряжения в день публикации размещается уполномоченным органом на соответствующем объекте.</w:t>
      </w:r>
    </w:p>
    <w:p w14:paraId="50A3A4A6">
      <w:pPr>
        <w:pStyle w:val="21"/>
        <w:spacing w:before="240"/>
        <w:ind w:firstLine="540"/>
        <w:jc w:val="both"/>
      </w:pPr>
      <w:r>
        <w:t>2.5. Распоряжение содержит следующую информацию:</w:t>
      </w:r>
    </w:p>
    <w:p w14:paraId="46E6E1BC">
      <w:pPr>
        <w:pStyle w:val="21"/>
        <w:spacing w:before="240"/>
        <w:ind w:firstLine="540"/>
        <w:jc w:val="both"/>
      </w:pPr>
      <w:r>
        <w:t>- тип и место расположения самовольного (незаконного) объекта, подлежащего демонтажу;</w:t>
      </w:r>
    </w:p>
    <w:p w14:paraId="626CDD83">
      <w:pPr>
        <w:pStyle w:val="21"/>
        <w:spacing w:before="240"/>
        <w:ind w:firstLine="540"/>
        <w:jc w:val="both"/>
      </w:pPr>
      <w:r>
        <w:t>- правообладатель (владелец) самовольного (незаконного) объекта (в случае, если он известен или установлен);</w:t>
      </w:r>
    </w:p>
    <w:p w14:paraId="5794E6E8">
      <w:pPr>
        <w:pStyle w:val="21"/>
        <w:spacing w:before="240"/>
        <w:ind w:firstLine="540"/>
        <w:jc w:val="both"/>
      </w:pPr>
      <w:r>
        <w:t>- дата выявления самовольного (незаконного) объекта и срок для его добровольного демонтажа;</w:t>
      </w:r>
    </w:p>
    <w:p w14:paraId="31F9DC0E">
      <w:pPr>
        <w:pStyle w:val="21"/>
        <w:spacing w:before="240"/>
        <w:ind w:firstLine="540"/>
        <w:jc w:val="both"/>
      </w:pPr>
      <w:r>
        <w:t>- сроки выполнения работ по принудительному демонтажу самовольного (незаконного) объекта;</w:t>
      </w:r>
    </w:p>
    <w:p w14:paraId="5C23C807">
      <w:pPr>
        <w:pStyle w:val="21"/>
        <w:spacing w:before="240"/>
        <w:ind w:firstLine="540"/>
        <w:jc w:val="both"/>
      </w:pPr>
      <w:r>
        <w:t>- место хранения самовольного (незаконного) объекта с указанием точного адреса (адресного ориентира);</w:t>
      </w:r>
    </w:p>
    <w:p w14:paraId="4BC144C7">
      <w:pPr>
        <w:pStyle w:val="21"/>
        <w:spacing w:before="240"/>
        <w:ind w:firstLine="540"/>
        <w:jc w:val="both"/>
      </w:pPr>
      <w: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14:paraId="0DB2420B">
      <w:pPr>
        <w:pStyle w:val="21"/>
        <w:spacing w:before="240"/>
        <w:ind w:firstLine="540"/>
        <w:jc w:val="both"/>
      </w:pPr>
      <w:bookmarkStart w:id="3" w:name="Par77"/>
      <w:bookmarkEnd w:id="3"/>
      <w:r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Декабристского муниципального образования распоряжения, указанного в </w:t>
      </w:r>
      <w:r>
        <w:fldChar w:fldCharType="begin"/>
      </w:r>
      <w:r>
        <w:instrText xml:space="preserve"> HYPERLINK \l "Par68" \o 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</w:instrText>
      </w:r>
      <w:r>
        <w:fldChar w:fldCharType="separate"/>
      </w:r>
      <w:r>
        <w:t>пункте 2.4</w:t>
      </w:r>
      <w:r>
        <w:fldChar w:fldCharType="end"/>
      </w:r>
      <w:r>
        <w:t xml:space="preserve"> настоящего Положения, за исключением случаев, указанных в абзаце 3 пункта 2.7 настоящего Положения.</w:t>
      </w:r>
    </w:p>
    <w:p w14:paraId="38B1CAF7">
      <w:pPr>
        <w:pStyle w:val="21"/>
        <w:spacing w:before="240"/>
        <w:ind w:firstLine="540"/>
        <w:jc w:val="both"/>
      </w:pPr>
      <w:r>
        <w:t xml:space="preserve">2.7. 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r>
        <w:fldChar w:fldCharType="begin"/>
      </w:r>
      <w:r>
        <w:instrText xml:space="preserve"> HYPERLINK \l "Par68" \o 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</w:instrText>
      </w:r>
      <w:r>
        <w:fldChar w:fldCharType="separate"/>
      </w:r>
      <w:r>
        <w:t>пункте 2.4</w:t>
      </w:r>
      <w:r>
        <w:fldChar w:fldCharType="end"/>
      </w:r>
      <w:r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r>
        <w:fldChar w:fldCharType="begin"/>
      </w:r>
      <w:r>
        <w:instrText xml:space="preserve"> HYPERLINK \l "Par68" \o 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</w:instrText>
      </w:r>
      <w:r>
        <w:fldChar w:fldCharType="separate"/>
      </w:r>
      <w:r>
        <w:t>пункте 2.4</w:t>
      </w:r>
      <w:r>
        <w:fldChar w:fldCharType="end"/>
      </w:r>
      <w:r>
        <w:t xml:space="preserve"> настоящего Положения.</w:t>
      </w:r>
    </w:p>
    <w:p w14:paraId="488A6F72">
      <w:pPr>
        <w:pStyle w:val="21"/>
        <w:spacing w:before="240"/>
        <w:ind w:firstLine="540"/>
        <w:jc w:val="both"/>
      </w:pPr>
      <w:r>
        <w:t xml:space="preserve">При этом производятся действия, указанные в абзацах 2 и 3 </w:t>
      </w:r>
      <w:r>
        <w:fldChar w:fldCharType="begin"/>
      </w:r>
      <w:r>
        <w:instrText xml:space="preserve"> HYPERLINK \l "Par68" \o 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</w:instrText>
      </w:r>
      <w:r>
        <w:fldChar w:fldCharType="separate"/>
      </w:r>
      <w:r>
        <w:t>пункта 2.4</w:t>
      </w:r>
      <w:r>
        <w:fldChar w:fldCharType="end"/>
      </w:r>
      <w:r>
        <w:t xml:space="preserve"> настоящего Положения</w:t>
      </w:r>
    </w:p>
    <w:p w14:paraId="5D600D2D">
      <w:pPr>
        <w:pStyle w:val="21"/>
        <w:spacing w:before="240"/>
        <w:ind w:firstLine="540"/>
        <w:jc w:val="both"/>
      </w:pPr>
      <w: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r>
        <w:fldChar w:fldCharType="begin"/>
      </w:r>
      <w:r>
        <w:instrText xml:space="preserve"> HYPERLINK \l "Par68" \o 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</w:instrText>
      </w:r>
      <w:r>
        <w:fldChar w:fldCharType="separate"/>
      </w:r>
      <w:r>
        <w:t>пункте 2.4</w:t>
      </w:r>
      <w:r>
        <w:fldChar w:fldCharType="end"/>
      </w:r>
      <w:r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в срок  не позднее 10 рабочих дней с момента уведомления. Одновременно уполномоченным органом вносятся изменения в распоряжение, указанное в </w:t>
      </w:r>
      <w:r>
        <w:fldChar w:fldCharType="begin"/>
      </w:r>
      <w:r>
        <w:instrText xml:space="preserve"> HYPERLINK \l "Par68" \o 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</w:instrText>
      </w:r>
      <w:r>
        <w:fldChar w:fldCharType="separate"/>
      </w:r>
      <w:r>
        <w:t>пункте 2.4</w:t>
      </w:r>
      <w:r>
        <w:fldChar w:fldCharType="end"/>
      </w:r>
      <w:r>
        <w:t xml:space="preserve">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</w:p>
    <w:p w14:paraId="3AD67316">
      <w:pPr>
        <w:pStyle w:val="21"/>
        <w:spacing w:before="240"/>
        <w:ind w:firstLine="540"/>
        <w:jc w:val="both"/>
      </w:pPr>
      <w:r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14:paraId="6F619C89">
      <w:pPr>
        <w:pStyle w:val="21"/>
        <w:spacing w:before="240"/>
        <w:ind w:firstLine="540"/>
        <w:jc w:val="both"/>
      </w:pPr>
      <w:r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14:paraId="2D848B87">
      <w:pPr>
        <w:pStyle w:val="21"/>
        <w:spacing w:before="240"/>
        <w:ind w:firstLine="540"/>
        <w:jc w:val="both"/>
      </w:pPr>
      <w: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14:paraId="5C270322">
      <w:pPr>
        <w:pStyle w:val="21"/>
        <w:spacing w:before="240"/>
        <w:ind w:firstLine="540"/>
        <w:jc w:val="both"/>
      </w:pPr>
      <w:r>
        <w:t>2.9. 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Декабристского муниципального образования.</w:t>
      </w:r>
    </w:p>
    <w:p w14:paraId="0A6CF491">
      <w:pPr>
        <w:jc w:val="both"/>
        <w:rPr>
          <w:sz w:val="28"/>
          <w:szCs w:val="28"/>
        </w:rPr>
      </w:pPr>
    </w:p>
    <w:p w14:paraId="28A7BDBA">
      <w:pPr>
        <w:jc w:val="both"/>
        <w:rPr>
          <w:sz w:val="28"/>
          <w:szCs w:val="28"/>
        </w:rPr>
      </w:pPr>
    </w:p>
    <w:p w14:paraId="5B446864">
      <w:pPr>
        <w:jc w:val="both"/>
        <w:rPr>
          <w:sz w:val="28"/>
          <w:szCs w:val="28"/>
        </w:rPr>
      </w:pPr>
    </w:p>
    <w:p w14:paraId="31F06D66">
      <w:pPr>
        <w:jc w:val="both"/>
        <w:rPr>
          <w:sz w:val="28"/>
          <w:szCs w:val="28"/>
        </w:rPr>
      </w:pPr>
    </w:p>
    <w:p w14:paraId="508CDF85">
      <w:pPr>
        <w:jc w:val="both"/>
        <w:rPr>
          <w:sz w:val="28"/>
          <w:szCs w:val="28"/>
        </w:rPr>
      </w:pPr>
    </w:p>
    <w:p w14:paraId="7DCFC7F7">
      <w:pPr>
        <w:jc w:val="both"/>
        <w:rPr>
          <w:sz w:val="28"/>
          <w:szCs w:val="28"/>
        </w:rPr>
      </w:pPr>
    </w:p>
    <w:p w14:paraId="2A1C68A5">
      <w:pPr>
        <w:jc w:val="both"/>
        <w:rPr>
          <w:sz w:val="28"/>
          <w:szCs w:val="28"/>
        </w:rPr>
      </w:pPr>
    </w:p>
    <w:p w14:paraId="5886A494">
      <w:pPr>
        <w:jc w:val="both"/>
        <w:rPr>
          <w:sz w:val="28"/>
          <w:szCs w:val="28"/>
        </w:rPr>
      </w:pPr>
    </w:p>
    <w:p w14:paraId="6616F43F">
      <w:pPr>
        <w:jc w:val="both"/>
        <w:rPr>
          <w:sz w:val="28"/>
          <w:szCs w:val="28"/>
        </w:rPr>
      </w:pPr>
    </w:p>
    <w:p w14:paraId="14534148">
      <w:pPr>
        <w:jc w:val="both"/>
        <w:rPr>
          <w:sz w:val="28"/>
          <w:szCs w:val="28"/>
        </w:rPr>
      </w:pPr>
    </w:p>
    <w:p w14:paraId="2B042273">
      <w:pPr>
        <w:jc w:val="both"/>
        <w:rPr>
          <w:sz w:val="28"/>
          <w:szCs w:val="28"/>
        </w:rPr>
      </w:pPr>
    </w:p>
    <w:p w14:paraId="783F9E11">
      <w:pPr>
        <w:jc w:val="both"/>
        <w:rPr>
          <w:sz w:val="28"/>
          <w:szCs w:val="28"/>
        </w:rPr>
      </w:pPr>
    </w:p>
    <w:p w14:paraId="07F821FC">
      <w:pPr>
        <w:jc w:val="both"/>
        <w:rPr>
          <w:sz w:val="28"/>
          <w:szCs w:val="28"/>
        </w:rPr>
      </w:pPr>
    </w:p>
    <w:p w14:paraId="76F29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headerReference r:id="rId3" w:type="default"/>
      <w:headerReference r:id="rId4" w:type="even"/>
      <w:pgSz w:w="11907" w:h="16840"/>
      <w:pgMar w:top="709" w:right="708" w:bottom="851" w:left="1418" w:header="720" w:footer="720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9B2A7">
    <w:pPr>
      <w:pStyle w:val="11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 w14:paraId="4F07D682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85467">
    <w:pPr>
      <w:pStyle w:val="11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BABAA2F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2C1B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66F1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0693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11EE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4DD4"/>
    <w:rsid w:val="0044763E"/>
    <w:rsid w:val="0045406A"/>
    <w:rsid w:val="00456C72"/>
    <w:rsid w:val="004577DF"/>
    <w:rsid w:val="00461AB8"/>
    <w:rsid w:val="004659DD"/>
    <w:rsid w:val="0046658E"/>
    <w:rsid w:val="0046672D"/>
    <w:rsid w:val="004724C6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E68CD"/>
    <w:rsid w:val="004E7C07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17523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24F4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E6F32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2AA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6F44BE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0BD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1442"/>
    <w:rsid w:val="00772648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45385"/>
    <w:rsid w:val="00845B52"/>
    <w:rsid w:val="0085129A"/>
    <w:rsid w:val="0086195C"/>
    <w:rsid w:val="008640B2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14F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C3E8D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560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077F1"/>
    <w:rsid w:val="00B105EE"/>
    <w:rsid w:val="00B110B0"/>
    <w:rsid w:val="00B11767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3F9A"/>
    <w:rsid w:val="00B86C16"/>
    <w:rsid w:val="00B86D28"/>
    <w:rsid w:val="00B87BCF"/>
    <w:rsid w:val="00B92E87"/>
    <w:rsid w:val="00B960E2"/>
    <w:rsid w:val="00BA0F2E"/>
    <w:rsid w:val="00BB0E27"/>
    <w:rsid w:val="00BB4BE1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BF44C7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45AD1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675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67C08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D7118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345F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53E23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D637B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773B8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  <w:rsid w:val="136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3">
    <w:name w:val="heading 2"/>
    <w:basedOn w:val="1"/>
    <w:next w:val="1"/>
    <w:link w:val="23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0"/>
    <w:rPr>
      <w:vertAlign w:val="superscript"/>
    </w:rPr>
  </w:style>
  <w:style w:type="character" w:styleId="7">
    <w:name w:val="page number"/>
    <w:basedOn w:val="4"/>
    <w:uiPriority w:val="0"/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25"/>
    <w:unhideWhenUsed/>
    <w:uiPriority w:val="9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paragraph" w:styleId="10">
    <w:name w:val="footnote text"/>
    <w:basedOn w:val="1"/>
    <w:link w:val="22"/>
    <w:qFormat/>
    <w:uiPriority w:val="0"/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2">
    <w:name w:val="Normal (Web)"/>
    <w:basedOn w:val="1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3">
    <w:name w:val="Body Text Indent 2"/>
    <w:basedOn w:val="1"/>
    <w:link w:val="20"/>
    <w:uiPriority w:val="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table" w:styleId="14">
    <w:name w:val="Table Grid"/>
    <w:basedOn w:val="5"/>
    <w:uiPriority w:val="0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 21"/>
    <w:basedOn w:val="1"/>
    <w:uiPriority w:val="0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16">
    <w:name w:val="Цветовое выделение"/>
    <w:uiPriority w:val="0"/>
    <w:rPr>
      <w:b/>
      <w:bCs/>
      <w:color w:val="000080"/>
      <w:sz w:val="32"/>
      <w:szCs w:val="32"/>
    </w:rPr>
  </w:style>
  <w:style w:type="character" w:customStyle="1" w:styleId="17">
    <w:name w:val="Гипертекстовая ссылка"/>
    <w:uiPriority w:val="0"/>
    <w:rPr>
      <w:b/>
      <w:bCs/>
      <w:color w:val="008000"/>
      <w:sz w:val="40"/>
      <w:szCs w:val="40"/>
    </w:rPr>
  </w:style>
  <w:style w:type="character" w:customStyle="1" w:styleId="18">
    <w:name w:val="Не вступил в силу"/>
    <w:qFormat/>
    <w:uiPriority w:val="0"/>
    <w:rPr>
      <w:b/>
      <w:bCs/>
      <w:color w:val="008080"/>
      <w:sz w:val="40"/>
      <w:szCs w:val="40"/>
    </w:rPr>
  </w:style>
  <w:style w:type="paragraph" w:customStyle="1" w:styleId="19">
    <w:name w:val="Прижатый влево"/>
    <w:basedOn w:val="1"/>
    <w:next w:val="1"/>
    <w:uiPriority w:val="0"/>
    <w:pPr>
      <w:overflowPunct/>
      <w:textAlignment w:val="auto"/>
    </w:pPr>
    <w:rPr>
      <w:rFonts w:ascii="Arial" w:hAnsi="Arial"/>
      <w:sz w:val="40"/>
      <w:szCs w:val="40"/>
    </w:rPr>
  </w:style>
  <w:style w:type="character" w:customStyle="1" w:styleId="20">
    <w:name w:val="Основной текст с отступом 2 Знак"/>
    <w:link w:val="13"/>
    <w:uiPriority w:val="0"/>
    <w:rPr>
      <w:sz w:val="24"/>
      <w:szCs w:val="24"/>
      <w:lang w:val="ru-RU" w:eastAsia="ru-RU" w:bidi="ar-SA"/>
    </w:rPr>
  </w:style>
  <w:style w:type="paragraph" w:customStyle="1" w:styleId="21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2">
    <w:name w:val="Текст сноски Знак"/>
    <w:basedOn w:val="4"/>
    <w:link w:val="10"/>
    <w:qFormat/>
    <w:uiPriority w:val="0"/>
  </w:style>
  <w:style w:type="character" w:customStyle="1" w:styleId="23">
    <w:name w:val="Заголовок 2 Знак"/>
    <w:link w:val="3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24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character" w:customStyle="1" w:styleId="25">
    <w:name w:val="Основной текст 2 Знак"/>
    <w:basedOn w:val="4"/>
    <w:link w:val="9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Company>Prok</Company>
  <Pages>5</Pages>
  <Words>1071</Words>
  <Characters>10420</Characters>
  <Lines>3473</Lines>
  <Paragraphs>766</Paragraphs>
  <TotalTime>2</TotalTime>
  <ScaleCrop>false</ScaleCrop>
  <LinksUpToDate>false</LinksUpToDate>
  <CharactersWithSpaces>10725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2024-07-01T07:48:00Z</dcterms:created>
  <dc:creator>Голикова</dc:creator>
  <cp:lastModifiedBy>WPS_1710136195</cp:lastModifiedBy>
  <cp:lastPrinted>2023-08-16T13:17:00Z</cp:lastPrinted>
  <dcterms:modified xsi:type="dcterms:W3CDTF">2024-08-20T07:24:32Z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043E782753F34332BF1CF708C43FDF66_12</vt:lpwstr>
  </property>
</Properties>
</file>