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11-27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61DB7" w:rsidRDefault="00BF776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77">
        <w:rPr>
          <w:rFonts w:ascii="Times New Roman" w:hAnsi="Times New Roman" w:cs="Times New Roman"/>
          <w:sz w:val="24"/>
          <w:szCs w:val="24"/>
        </w:rPr>
        <w:t>В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</w:t>
      </w:r>
      <w:r w:rsidR="00E057D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 10567,9; 10567,9;0,0</w:t>
      </w:r>
      <w:proofErr w:type="gramEnd"/>
    </w:p>
    <w:p w:rsidR="003412E4" w:rsidRPr="00C61DB7" w:rsidRDefault="003412E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Заменить соответственно цифрами: 10</w:t>
      </w:r>
      <w:r w:rsidR="00FE604B">
        <w:rPr>
          <w:rFonts w:ascii="Times New Roman" w:hAnsi="Times New Roman" w:cs="Times New Roman"/>
          <w:sz w:val="24"/>
          <w:szCs w:val="24"/>
          <w:lang w:bidi="ru-RU"/>
        </w:rPr>
        <w:t>817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FE604B">
        <w:rPr>
          <w:rFonts w:ascii="Times New Roman" w:hAnsi="Times New Roman" w:cs="Times New Roman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11370,5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54BB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553,1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006BF" w:rsidRDefault="003412E4" w:rsidP="003412E4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9F9"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037190"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пункте 2.1), 2.2 решения цифры на 2023 год:</w:t>
      </w:r>
      <w:r w:rsidR="005006BF" w:rsidRPr="00C470B1">
        <w:rPr>
          <w:rFonts w:ascii="Times New Roman" w:hAnsi="Times New Roman"/>
          <w:sz w:val="24"/>
          <w:szCs w:val="24"/>
        </w:rPr>
        <w:t xml:space="preserve"> </w:t>
      </w:r>
      <w:r w:rsidR="00BE4B0E">
        <w:rPr>
          <w:rFonts w:ascii="Times New Roman" w:hAnsi="Times New Roman"/>
          <w:sz w:val="24"/>
          <w:szCs w:val="24"/>
        </w:rPr>
        <w:t>322</w:t>
      </w:r>
      <w:r w:rsidR="006B4F95">
        <w:rPr>
          <w:rFonts w:ascii="Times New Roman" w:hAnsi="Times New Roman"/>
          <w:sz w:val="24"/>
          <w:szCs w:val="24"/>
        </w:rPr>
        <w:t>8</w:t>
      </w:r>
      <w:r w:rsidR="00BE4B0E">
        <w:rPr>
          <w:rFonts w:ascii="Times New Roman" w:hAnsi="Times New Roman"/>
          <w:sz w:val="24"/>
          <w:szCs w:val="24"/>
        </w:rPr>
        <w:t>5,</w:t>
      </w:r>
      <w:r w:rsidR="006B4F95">
        <w:rPr>
          <w:rFonts w:ascii="Times New Roman" w:hAnsi="Times New Roman"/>
          <w:sz w:val="24"/>
          <w:szCs w:val="24"/>
        </w:rPr>
        <w:t>8</w:t>
      </w:r>
      <w:r w:rsidR="00C470B1" w:rsidRPr="00C470B1">
        <w:rPr>
          <w:rFonts w:ascii="Times New Roman" w:hAnsi="Times New Roman"/>
          <w:sz w:val="24"/>
          <w:szCs w:val="24"/>
        </w:rPr>
        <w:t xml:space="preserve"> </w:t>
      </w:r>
      <w:r w:rsidR="006B4F95">
        <w:rPr>
          <w:rFonts w:ascii="Times New Roman" w:hAnsi="Times New Roman"/>
          <w:sz w:val="24"/>
          <w:szCs w:val="24"/>
        </w:rPr>
        <w:t>;</w:t>
      </w:r>
      <w:r w:rsidR="00254BBA">
        <w:rPr>
          <w:rFonts w:ascii="Times New Roman" w:hAnsi="Times New Roman"/>
          <w:sz w:val="24"/>
          <w:szCs w:val="24"/>
        </w:rPr>
        <w:t xml:space="preserve"> </w:t>
      </w:r>
      <w:r w:rsidR="00B326F2">
        <w:rPr>
          <w:rFonts w:ascii="Times New Roman" w:hAnsi="Times New Roman"/>
          <w:sz w:val="24"/>
          <w:szCs w:val="24"/>
        </w:rPr>
        <w:t>32285,8</w:t>
      </w:r>
      <w:r w:rsidR="00B326F2" w:rsidRPr="00C470B1">
        <w:rPr>
          <w:rFonts w:ascii="Times New Roman" w:hAnsi="Times New Roman"/>
          <w:sz w:val="24"/>
          <w:szCs w:val="24"/>
        </w:rPr>
        <w:t xml:space="preserve"> </w:t>
      </w:r>
      <w:r w:rsidR="006B4F95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</w:t>
      </w:r>
      <w:r w:rsidR="006B4F95" w:rsidRPr="00037190">
        <w:rPr>
          <w:rFonts w:ascii="Times New Roman" w:hAnsi="Times New Roman"/>
          <w:sz w:val="24"/>
          <w:szCs w:val="24"/>
        </w:rPr>
        <w:t>131,1</w:t>
      </w:r>
      <w:r w:rsidR="00037190">
        <w:rPr>
          <w:rFonts w:ascii="Times New Roman" w:hAnsi="Times New Roman"/>
          <w:sz w:val="24"/>
          <w:szCs w:val="24"/>
        </w:rPr>
        <w:t>тыс</w:t>
      </w:r>
      <w:proofErr w:type="gramStart"/>
      <w:r w:rsidR="00037190">
        <w:rPr>
          <w:rFonts w:ascii="Times New Roman" w:hAnsi="Times New Roman"/>
          <w:sz w:val="24"/>
          <w:szCs w:val="24"/>
        </w:rPr>
        <w:t>.р</w:t>
      </w:r>
      <w:proofErr w:type="gramEnd"/>
      <w:r w:rsidR="00037190">
        <w:rPr>
          <w:rFonts w:ascii="Times New Roman" w:hAnsi="Times New Roman"/>
          <w:sz w:val="24"/>
          <w:szCs w:val="24"/>
        </w:rPr>
        <w:t>ублей;</w:t>
      </w:r>
      <w:r w:rsidR="006B4F95">
        <w:rPr>
          <w:rFonts w:ascii="Times New Roman" w:hAnsi="Times New Roman"/>
          <w:sz w:val="24"/>
          <w:szCs w:val="24"/>
        </w:rPr>
        <w:t xml:space="preserve"> заменить соответственно цифрами</w:t>
      </w:r>
      <w:r w:rsidR="00037190">
        <w:rPr>
          <w:rFonts w:ascii="Times New Roman" w:hAnsi="Times New Roman"/>
          <w:sz w:val="24"/>
          <w:szCs w:val="24"/>
        </w:rPr>
        <w:t xml:space="preserve"> 32295,4; </w:t>
      </w:r>
      <w:r w:rsidR="00B326F2">
        <w:rPr>
          <w:rFonts w:ascii="Times New Roman" w:hAnsi="Times New Roman"/>
          <w:sz w:val="24"/>
          <w:szCs w:val="24"/>
        </w:rPr>
        <w:t>32295,4</w:t>
      </w:r>
      <w:r w:rsidR="00037190">
        <w:rPr>
          <w:rFonts w:ascii="Times New Roman" w:hAnsi="Times New Roman"/>
          <w:sz w:val="24"/>
          <w:szCs w:val="24"/>
        </w:rPr>
        <w:t>в том числе условно утвержденные расходы 131,1 тыс.рублей</w:t>
      </w:r>
      <w:r w:rsidR="005006BF" w:rsidRPr="00C470B1">
        <w:rPr>
          <w:rFonts w:ascii="Times New Roman" w:hAnsi="Times New Roman"/>
          <w:sz w:val="24"/>
          <w:szCs w:val="24"/>
        </w:rPr>
        <w:t>;</w:t>
      </w:r>
    </w:p>
    <w:p w:rsidR="00037190" w:rsidRDefault="00037190" w:rsidP="003412E4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цифры на 2024 год:</w:t>
      </w:r>
      <w:r w:rsidRPr="00C4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5690,8; </w:t>
      </w:r>
      <w:r w:rsidR="00B326F2">
        <w:rPr>
          <w:rFonts w:ascii="Times New Roman" w:hAnsi="Times New Roman"/>
          <w:sz w:val="24"/>
          <w:szCs w:val="24"/>
        </w:rPr>
        <w:t xml:space="preserve">5690,8 </w:t>
      </w:r>
      <w:r>
        <w:rPr>
          <w:rFonts w:ascii="Times New Roman" w:hAnsi="Times New Roman"/>
          <w:sz w:val="24"/>
          <w:szCs w:val="24"/>
        </w:rPr>
        <w:t>в том числе условно утвержденные расходы 271,7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ублей; заменить соответственно цифрами 5700,7; </w:t>
      </w:r>
      <w:r w:rsidR="00B326F2">
        <w:rPr>
          <w:rFonts w:ascii="Times New Roman" w:hAnsi="Times New Roman"/>
          <w:sz w:val="24"/>
          <w:szCs w:val="24"/>
        </w:rPr>
        <w:t xml:space="preserve">5700,7 </w:t>
      </w:r>
      <w:r>
        <w:rPr>
          <w:rFonts w:ascii="Times New Roman" w:hAnsi="Times New Roman"/>
          <w:sz w:val="24"/>
          <w:szCs w:val="24"/>
        </w:rPr>
        <w:t>в том числе условно утвержденные расходы 271,7 тыс.рублей</w:t>
      </w:r>
      <w:r w:rsidRPr="00C470B1">
        <w:rPr>
          <w:rFonts w:ascii="Times New Roman" w:hAnsi="Times New Roman"/>
          <w:sz w:val="24"/>
          <w:szCs w:val="24"/>
        </w:rPr>
        <w:t>;</w:t>
      </w:r>
    </w:p>
    <w:p w:rsidR="00EA2729" w:rsidRPr="00037190" w:rsidRDefault="00037190" w:rsidP="0003719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НАЛОГОВЫЕ И НЕНАЛОГОВЫЕ </w:t>
            </w: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5201,6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5201,6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5615,8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202 30000 00 0000 </w:t>
            </w:r>
            <w:r w:rsidR="004D431E"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C1DD6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A26448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A26448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4D431E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="002E1B2D" w:rsidRPr="000520C1">
              <w:rPr>
                <w:rFonts w:ascii="Times New Roman" w:hAnsi="Times New Roman" w:cs="Times New Roman"/>
              </w:rPr>
              <w:t xml:space="preserve"> </w:t>
            </w:r>
            <w:r w:rsidRPr="000520C1">
              <w:rPr>
                <w:rFonts w:ascii="Times New Roman" w:hAnsi="Times New Roman" w:cs="Times New Roman"/>
              </w:rPr>
              <w:t>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26448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8" w:rsidRPr="000520C1" w:rsidRDefault="00F03560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8" w:rsidRPr="000520C1" w:rsidRDefault="00F03560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10817,4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4F3C8D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E604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B326F2">
              <w:rPr>
                <w:rFonts w:ascii="Times New Roman" w:hAnsi="Times New Roman" w:cs="Times New Roman"/>
                <w:lang w:eastAsia="ru-RU"/>
              </w:rPr>
              <w:t>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№ 2 изложить в следующей редакции:</w:t>
      </w:r>
    </w:p>
    <w:p w:rsidR="000520C1" w:rsidRDefault="000520C1" w:rsidP="002A1B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E13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F11028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 3 изложить в следующей редакции:</w:t>
      </w:r>
    </w:p>
    <w:p w:rsidR="006D0975" w:rsidRDefault="006D0975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3373,7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B24D8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2353,</w:t>
            </w:r>
            <w:r w:rsidR="00B24D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515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3D5DE5" w:rsidP="003D5DE5">
            <w:pPr>
              <w:jc w:val="center"/>
            </w:pPr>
            <w:r w:rsidRPr="00747B5B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3D5DE5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</w:t>
            </w:r>
            <w:r w:rsidR="00D944C8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1694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602,</w:t>
            </w:r>
            <w:r w:rsidR="005079C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7054C5" w:rsidRPr="002E3656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7054C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7054C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054C5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054C5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4C5" w:rsidRPr="002E3656" w:rsidRDefault="007054C5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4C5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 xml:space="preserve"> 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536B4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19BD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19BD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19BD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402,</w:t>
            </w:r>
            <w:r w:rsidR="005079C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402,</w:t>
            </w:r>
            <w:r w:rsidR="005079C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402,</w:t>
            </w:r>
            <w:r w:rsidR="005079C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2E3656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</w:t>
            </w:r>
            <w:r w:rsidR="000536B4" w:rsidRPr="002E3656">
              <w:rPr>
                <w:rFonts w:ascii="Times New Roman" w:hAnsi="Times New Roman" w:cs="Times New Roman"/>
              </w:rPr>
              <w:t xml:space="preserve">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726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</w:t>
            </w:r>
            <w:r w:rsidR="0072630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726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</w:t>
            </w:r>
            <w:r w:rsidR="0072630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0536B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61B8" w:rsidP="005079C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11370,</w:t>
            </w:r>
            <w:r w:rsidR="005079CC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61B8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61B8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Приложение № 4 изложить в следующей редакции:</w:t>
      </w:r>
    </w:p>
    <w:p w:rsidR="00FC55A1" w:rsidRDefault="00FC55A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934" w:rsidRDefault="005F2934" w:rsidP="00734B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11370,</w:t>
            </w:r>
            <w:r w:rsidR="005079CC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3373,7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2459,3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2353,</w:t>
            </w:r>
            <w:r w:rsidR="005079C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  <w:r w:rsidR="002E3656" w:rsidRPr="002E3656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2E3656">
              <w:rPr>
                <w:rFonts w:ascii="Times New Roman" w:hAnsi="Times New Roman" w:cs="Times New Roman"/>
              </w:rPr>
              <w:lastRenderedPageBreak/>
              <w:t>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Default="00977A10" w:rsidP="00977A10">
            <w:pPr>
              <w:jc w:val="center"/>
            </w:pPr>
            <w:r w:rsidRPr="00EA1AB6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Default="00977A10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Default="00977A10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</w:t>
            </w:r>
            <w:r w:rsidR="00FC55A1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602,</w:t>
            </w:r>
            <w:r w:rsidR="00076329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 xml:space="preserve">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402,</w:t>
            </w:r>
            <w:r w:rsidR="00076329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402,</w:t>
            </w:r>
            <w:r w:rsidR="000763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977A10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402,</w:t>
            </w:r>
            <w:r w:rsidR="000763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640158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</w:t>
            </w:r>
            <w:r w:rsidR="009F522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367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9F52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</w:t>
            </w:r>
            <w:r w:rsidR="009F522B" w:rsidRPr="002E3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367" w:rsidRPr="002E3656" w:rsidRDefault="00B72367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E50F4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E50F49" w:rsidP="00E50F4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0F49" w:rsidRPr="002E3656" w:rsidRDefault="00977A10" w:rsidP="0007632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11370,</w:t>
            </w:r>
            <w:r w:rsidR="00076329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F49" w:rsidRPr="002E3656" w:rsidRDefault="00977A10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F49" w:rsidRPr="002E3656" w:rsidRDefault="00977A10" w:rsidP="00E50F4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Приложение № 5 изложить в следующей редакции:</w:t>
      </w:r>
    </w:p>
    <w:p w:rsidR="005F2934" w:rsidRDefault="005F293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0C1" w:rsidRDefault="000520C1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158" w:rsidRPr="003B6B3F" w:rsidRDefault="0064015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6968,2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233716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9F0EA5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233716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402,</w:t>
            </w:r>
            <w:r w:rsidR="0007632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233716" w:rsidP="0007632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7750,</w:t>
            </w:r>
            <w:r w:rsidR="0007632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233716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B7B1A"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6968,2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BB7B1A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6968,2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 xml:space="preserve">Благоустройство на территории муниципального </w:t>
            </w:r>
            <w:r w:rsidRPr="00FC55A1">
              <w:rPr>
                <w:rFonts w:ascii="Times New Roman" w:hAnsi="Times New Roman" w:cs="Times New Roman"/>
                <w:b/>
              </w:rPr>
              <w:lastRenderedPageBreak/>
              <w:t>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233716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402,</w:t>
            </w:r>
            <w:r w:rsidR="00076329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233716" w:rsidP="0007632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7750,</w:t>
            </w:r>
            <w:r w:rsidR="0007632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422D2D" w:rsidRPr="00233716" w:rsidRDefault="002863BE" w:rsidP="00233716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705C08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Декабристского муниципального образования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233716" w:rsidRPr="003B6B3F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91" w:rsidRDefault="00791591" w:rsidP="006601D2">
      <w:pPr>
        <w:spacing w:after="0" w:line="240" w:lineRule="auto"/>
      </w:pPr>
      <w:r>
        <w:separator/>
      </w:r>
    </w:p>
  </w:endnote>
  <w:endnote w:type="continuationSeparator" w:id="0">
    <w:p w:rsidR="00791591" w:rsidRDefault="00791591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91" w:rsidRDefault="00791591" w:rsidP="006601D2">
      <w:pPr>
        <w:spacing w:after="0" w:line="240" w:lineRule="auto"/>
      </w:pPr>
      <w:r>
        <w:separator/>
      </w:r>
    </w:p>
  </w:footnote>
  <w:footnote w:type="continuationSeparator" w:id="0">
    <w:p w:rsidR="00791591" w:rsidRDefault="00791591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D2546"/>
    <w:rsid w:val="000D4FBA"/>
    <w:rsid w:val="000D653E"/>
    <w:rsid w:val="000E134A"/>
    <w:rsid w:val="000E238C"/>
    <w:rsid w:val="000E3C7B"/>
    <w:rsid w:val="000E5B74"/>
    <w:rsid w:val="000F7780"/>
    <w:rsid w:val="0011648A"/>
    <w:rsid w:val="001244CA"/>
    <w:rsid w:val="001365E5"/>
    <w:rsid w:val="00151EF1"/>
    <w:rsid w:val="0015544C"/>
    <w:rsid w:val="00157BF2"/>
    <w:rsid w:val="00162E36"/>
    <w:rsid w:val="00165027"/>
    <w:rsid w:val="001669FC"/>
    <w:rsid w:val="00171525"/>
    <w:rsid w:val="00171903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6944"/>
    <w:rsid w:val="00217F93"/>
    <w:rsid w:val="002273EB"/>
    <w:rsid w:val="00232BAA"/>
    <w:rsid w:val="00233716"/>
    <w:rsid w:val="00242351"/>
    <w:rsid w:val="0024791B"/>
    <w:rsid w:val="00254BBA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593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379F8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079CC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62DE"/>
    <w:rsid w:val="005A6AEC"/>
    <w:rsid w:val="005C37A0"/>
    <w:rsid w:val="005C6A42"/>
    <w:rsid w:val="005D6EA5"/>
    <w:rsid w:val="005D7513"/>
    <w:rsid w:val="005E3572"/>
    <w:rsid w:val="005E488D"/>
    <w:rsid w:val="005E54B6"/>
    <w:rsid w:val="005F2934"/>
    <w:rsid w:val="006026EB"/>
    <w:rsid w:val="006114E3"/>
    <w:rsid w:val="006152AC"/>
    <w:rsid w:val="00617B76"/>
    <w:rsid w:val="00621FFF"/>
    <w:rsid w:val="00626024"/>
    <w:rsid w:val="00627721"/>
    <w:rsid w:val="006279C1"/>
    <w:rsid w:val="00630C61"/>
    <w:rsid w:val="00636C35"/>
    <w:rsid w:val="00640158"/>
    <w:rsid w:val="00647580"/>
    <w:rsid w:val="006601D2"/>
    <w:rsid w:val="0066053E"/>
    <w:rsid w:val="00662F40"/>
    <w:rsid w:val="00687D2B"/>
    <w:rsid w:val="00690B9B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2F67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B464D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EC2"/>
    <w:rsid w:val="00AD0C78"/>
    <w:rsid w:val="00AD1087"/>
    <w:rsid w:val="00AD3E31"/>
    <w:rsid w:val="00B0118E"/>
    <w:rsid w:val="00B02906"/>
    <w:rsid w:val="00B17409"/>
    <w:rsid w:val="00B200C1"/>
    <w:rsid w:val="00B21404"/>
    <w:rsid w:val="00B24D8C"/>
    <w:rsid w:val="00B25B33"/>
    <w:rsid w:val="00B27EFE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367D"/>
    <w:rsid w:val="00C77099"/>
    <w:rsid w:val="00C83F95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79BB"/>
    <w:rsid w:val="00D009D4"/>
    <w:rsid w:val="00D143C3"/>
    <w:rsid w:val="00D32F81"/>
    <w:rsid w:val="00D334B0"/>
    <w:rsid w:val="00D4346B"/>
    <w:rsid w:val="00D60683"/>
    <w:rsid w:val="00D64BD6"/>
    <w:rsid w:val="00D7634F"/>
    <w:rsid w:val="00D944C8"/>
    <w:rsid w:val="00DA1618"/>
    <w:rsid w:val="00DA233F"/>
    <w:rsid w:val="00DA796B"/>
    <w:rsid w:val="00DB32FC"/>
    <w:rsid w:val="00DC06DC"/>
    <w:rsid w:val="00DC7A5C"/>
    <w:rsid w:val="00DE4B76"/>
    <w:rsid w:val="00DF30FD"/>
    <w:rsid w:val="00E006EC"/>
    <w:rsid w:val="00E03DED"/>
    <w:rsid w:val="00E057DB"/>
    <w:rsid w:val="00E113D7"/>
    <w:rsid w:val="00E12912"/>
    <w:rsid w:val="00E13205"/>
    <w:rsid w:val="00E21EC6"/>
    <w:rsid w:val="00E2625C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F03560"/>
    <w:rsid w:val="00F03B61"/>
    <w:rsid w:val="00F044A5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78F1-7AFE-45DC-9475-02AA65E3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4</cp:revision>
  <cp:lastPrinted>2021-12-20T13:09:00Z</cp:lastPrinted>
  <dcterms:created xsi:type="dcterms:W3CDTF">2022-02-28T12:06:00Z</dcterms:created>
  <dcterms:modified xsi:type="dcterms:W3CDTF">2022-03-01T07:16:00Z</dcterms:modified>
</cp:coreProperties>
</file>